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8477" w14:textId="4B24BAF4" w:rsidR="000079C6" w:rsidRPr="00116970" w:rsidRDefault="000E731B" w:rsidP="00F13A0B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proofErr w:type="spellStart"/>
      <w:r w:rsidR="00763019" w:rsidRPr="00116970">
        <w:rPr>
          <w:rFonts w:hint="cs"/>
          <w:color w:val="FF0000"/>
          <w:rtl/>
        </w:rPr>
        <w:t>الصلاة</w:t>
      </w:r>
      <w:proofErr w:type="spellEnd"/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proofErr w:type="spellStart"/>
      <w:r w:rsidR="00763019" w:rsidRPr="00116970">
        <w:rPr>
          <w:rFonts w:hint="cs"/>
          <w:color w:val="FF0000"/>
          <w:rtl/>
        </w:rPr>
        <w:t>ستر</w:t>
      </w:r>
      <w:proofErr w:type="spellEnd"/>
      <w:r w:rsidRPr="00116970">
        <w:rPr>
          <w:rFonts w:hint="cs"/>
          <w:color w:val="FF0000"/>
          <w:rtl/>
        </w:rPr>
        <w:t xml:space="preserve"> / </w:t>
      </w:r>
      <w:proofErr w:type="spellStart"/>
      <w:r w:rsidR="00F13A0B">
        <w:rPr>
          <w:rFonts w:hint="cs"/>
          <w:color w:val="FF0000"/>
          <w:rtl/>
        </w:rPr>
        <w:t>نصوص</w:t>
      </w:r>
      <w:proofErr w:type="spellEnd"/>
    </w:p>
    <w:p w14:paraId="0CCBB3C5" w14:textId="77777777" w:rsidR="003C0CE6" w:rsidRDefault="003C0CE6" w:rsidP="003C0CE6">
      <w:pPr>
        <w:ind w:firstLine="157"/>
        <w:rPr>
          <w:rtl/>
        </w:rPr>
      </w:pPr>
    </w:p>
    <w:p w14:paraId="7DBC4E93" w14:textId="0B8C1835" w:rsidR="003C0CE6" w:rsidRPr="00EB2973" w:rsidRDefault="003C0CE6" w:rsidP="00EB2973">
      <w:pPr>
        <w:ind w:firstLine="157"/>
        <w:rPr>
          <w:color w:val="FF0000"/>
          <w:rtl/>
        </w:rPr>
      </w:pPr>
      <w:proofErr w:type="spellStart"/>
      <w:r w:rsidRPr="00EB2973">
        <w:rPr>
          <w:color w:val="FF0000"/>
          <w:rtl/>
        </w:rPr>
        <w:t>صح</w:t>
      </w:r>
      <w:r w:rsidRPr="00EB2973">
        <w:rPr>
          <w:rFonts w:hint="cs"/>
          <w:color w:val="FF0000"/>
          <w:rtl/>
        </w:rPr>
        <w:t>ی</w:t>
      </w:r>
      <w:r w:rsidRPr="00EB2973">
        <w:rPr>
          <w:rFonts w:hint="eastAsia"/>
          <w:color w:val="FF0000"/>
          <w:rtl/>
        </w:rPr>
        <w:t>حه</w:t>
      </w:r>
      <w:proofErr w:type="spellEnd"/>
      <w:r w:rsidR="00EB2973" w:rsidRPr="00EB2973">
        <w:rPr>
          <w:color w:val="FF0000"/>
          <w:rtl/>
        </w:rPr>
        <w:t xml:space="preserve"> عبدالله بن </w:t>
      </w:r>
      <w:proofErr w:type="spellStart"/>
      <w:r w:rsidR="00EB2973" w:rsidRPr="00EB2973">
        <w:rPr>
          <w:color w:val="FF0000"/>
          <w:rtl/>
        </w:rPr>
        <w:t>مسکان</w:t>
      </w:r>
      <w:proofErr w:type="spellEnd"/>
    </w:p>
    <w:p w14:paraId="5FCFF6F3" w14:textId="77777777" w:rsidR="00F13A0B" w:rsidRPr="00CB2CD3" w:rsidRDefault="00F13A0B" w:rsidP="00F13A0B">
      <w:pPr>
        <w:rPr>
          <w:color w:val="008000"/>
        </w:rPr>
      </w:pPr>
      <w:r w:rsidRPr="00CB2CD3">
        <w:rPr>
          <w:rFonts w:hint="cs"/>
          <w:color w:val="008000"/>
          <w:rtl/>
        </w:rPr>
        <w:t>«</w:t>
      </w:r>
      <w:proofErr w:type="spellStart"/>
      <w:r w:rsidRPr="00CB2CD3">
        <w:rPr>
          <w:rFonts w:hint="cs"/>
          <w:color w:val="008000"/>
          <w:rtl/>
        </w:rPr>
        <w:t>فِي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رَجُلٍ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عُرْيَانٍ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لَيْسَ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مَعَهُ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ثَوْبٌ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قَالَ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إِذَا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كَانَ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حَيْثُ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لَا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يَرَاهُ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أَحَدٌ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فَلْيُصَلِّ</w:t>
      </w:r>
      <w:proofErr w:type="spellEnd"/>
      <w:r w:rsidRPr="00CB2CD3">
        <w:rPr>
          <w:rFonts w:hint="cs"/>
          <w:color w:val="008000"/>
          <w:rtl/>
        </w:rPr>
        <w:t xml:space="preserve"> </w:t>
      </w:r>
      <w:proofErr w:type="spellStart"/>
      <w:r w:rsidRPr="00CB2CD3">
        <w:rPr>
          <w:rFonts w:hint="cs"/>
          <w:color w:val="008000"/>
          <w:rtl/>
        </w:rPr>
        <w:t>قَائِماً</w:t>
      </w:r>
      <w:proofErr w:type="spellEnd"/>
      <w:r w:rsidRPr="00CB2CD3">
        <w:rPr>
          <w:rFonts w:hint="cs"/>
          <w:color w:val="008000"/>
          <w:rtl/>
        </w:rPr>
        <w:t>».</w:t>
      </w:r>
      <w:r w:rsidRPr="009F4DAD">
        <w:rPr>
          <w:rStyle w:val="FootnoteReference"/>
          <w:color w:val="008000"/>
        </w:rPr>
        <w:footnoteReference w:id="1"/>
      </w:r>
    </w:p>
    <w:p w14:paraId="40C14BDA" w14:textId="3DBD5BD7" w:rsidR="00531E75" w:rsidRDefault="003C0CE6" w:rsidP="003C0CE6">
      <w:pPr>
        <w:ind w:firstLine="157"/>
        <w:rPr>
          <w:rtl/>
        </w:rPr>
      </w:pPr>
      <w:proofErr w:type="spellStart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proofErr w:type="spellEnd"/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</w:t>
      </w:r>
      <w:proofErr w:type="spellStart"/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proofErr w:type="spellEnd"/>
      <w:r>
        <w:rPr>
          <w:rtl/>
        </w:rPr>
        <w:t xml:space="preserve"> "عبدالله بن </w:t>
      </w:r>
      <w:proofErr w:type="spellStart"/>
      <w:r>
        <w:rPr>
          <w:rtl/>
        </w:rPr>
        <w:t>مسکان</w:t>
      </w:r>
      <w:proofErr w:type="spellEnd"/>
      <w:r>
        <w:rPr>
          <w:rtl/>
        </w:rPr>
        <w:t>" بر مدعا دلالت دارد، اما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نشد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چگونه است. به نظر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proofErr w:type="spellEnd"/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مجمل بوده است. </w:t>
      </w:r>
      <w:r w:rsidR="00531E75">
        <w:rPr>
          <w:rFonts w:hint="cs"/>
          <w:rtl/>
        </w:rPr>
        <w:t>و نیاز هست که توضیح بیشتری ارائه دهیم.</w:t>
      </w:r>
    </w:p>
    <w:p w14:paraId="29C8DB27" w14:textId="710DDB68" w:rsidR="003C0CE6" w:rsidRDefault="003C0CE6" w:rsidP="00531E75">
      <w:pPr>
        <w:ind w:firstLine="157"/>
        <w:rPr>
          <w:rtl/>
        </w:rPr>
      </w:pPr>
      <w:proofErr w:type="spellStart"/>
      <w:r>
        <w:rPr>
          <w:rtl/>
        </w:rPr>
        <w:t>مفروض</w:t>
      </w:r>
      <w:proofErr w:type="spellEnd"/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 w:rsidR="00531E75">
        <w:rPr>
          <w:rFonts w:hint="eastAsia"/>
          <w:rtl/>
        </w:rPr>
        <w:t>ت</w:t>
      </w:r>
      <w:r w:rsidR="00531E75">
        <w:rPr>
          <w:rFonts w:hint="cs"/>
          <w:rtl/>
        </w:rPr>
        <w:t xml:space="preserve"> این است که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لباس</w:t>
      </w:r>
      <w:r>
        <w:rPr>
          <w:rFonts w:hint="cs"/>
          <w:rtl/>
        </w:rPr>
        <w:t>ی</w:t>
      </w:r>
      <w:r>
        <w:rPr>
          <w:rtl/>
        </w:rPr>
        <w:t xml:space="preserve"> به همراه ندارد.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proofErr w:type="spellStart"/>
      <w:r>
        <w:rPr>
          <w:rtl/>
        </w:rPr>
        <w:t>السلام</w:t>
      </w:r>
      <w:proofErr w:type="spellEnd"/>
      <w:r>
        <w:rPr>
          <w:rtl/>
        </w:rPr>
        <w:t xml:space="preserve">)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proofErr w:type="spellEnd"/>
      <w:r>
        <w:rPr>
          <w:rtl/>
        </w:rPr>
        <w:t xml:space="preserve">: </w:t>
      </w:r>
      <w:r w:rsidR="00531E75">
        <w:rPr>
          <w:rFonts w:hint="cs"/>
          <w:rtl/>
        </w:rPr>
        <w:t xml:space="preserve">اگر کسی او را </w:t>
      </w:r>
      <w:proofErr w:type="spellStart"/>
      <w:r w:rsidR="00531E75">
        <w:rPr>
          <w:rFonts w:hint="cs"/>
          <w:rtl/>
        </w:rPr>
        <w:t>نمی</w:t>
      </w:r>
      <w:proofErr w:type="spellEnd"/>
      <w:r w:rsidR="00531E75">
        <w:rPr>
          <w:rFonts w:hint="cs"/>
          <w:rtl/>
        </w:rPr>
        <w:t xml:space="preserve"> بیند باید ایستاده نماز بخواند. </w:t>
      </w:r>
    </w:p>
    <w:p w14:paraId="198C3A44" w14:textId="7BFA98FE" w:rsidR="003C0CE6" w:rsidRDefault="003C0CE6" w:rsidP="00531E75">
      <w:pPr>
        <w:ind w:firstLine="157"/>
        <w:rPr>
          <w:rtl/>
        </w:rPr>
      </w:pPr>
      <w:proofErr w:type="spellStart"/>
      <w:r>
        <w:rPr>
          <w:rFonts w:hint="eastAsia"/>
          <w:rtl/>
        </w:rPr>
        <w:t>مدلول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proofErr w:type="spellStart"/>
      <w:r>
        <w:rPr>
          <w:rtl/>
        </w:rPr>
        <w:t>مدلول</w:t>
      </w:r>
      <w:proofErr w:type="spellEnd"/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>" است. چنانکه در علم اصول، خصوصاً در آثار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مظفر"،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از "دلالت </w:t>
      </w:r>
      <w:proofErr w:type="spellStart"/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>" ارائه شده است،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proofErr w:type="spellStart"/>
      <w:r>
        <w:rPr>
          <w:rtl/>
        </w:rPr>
        <w:t>دلالت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واضح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</w:t>
      </w:r>
      <w:proofErr w:type="spellStart"/>
      <w:r>
        <w:rPr>
          <w:rtl/>
        </w:rPr>
        <w:t>مفروغ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 xml:space="preserve"> دارد. آن امر، "</w:t>
      </w:r>
      <w:proofErr w:type="spellStart"/>
      <w:r>
        <w:rPr>
          <w:rtl/>
        </w:rPr>
        <w:t>مفروغ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اصل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بر شخص عار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531E75">
        <w:rPr>
          <w:rtl/>
        </w:rPr>
        <w:t xml:space="preserve"> دست</w:t>
      </w:r>
      <w:r>
        <w:rPr>
          <w:rtl/>
        </w:rPr>
        <w:t xml:space="preserve"> و </w:t>
      </w:r>
      <w:r>
        <w:rPr>
          <w:rFonts w:hint="eastAsia"/>
          <w:rtl/>
        </w:rPr>
        <w:t>امثال</w:t>
      </w:r>
      <w:r w:rsidR="00531E75">
        <w:rPr>
          <w:rtl/>
        </w:rPr>
        <w:t xml:space="preserve"> آن</w:t>
      </w:r>
      <w:r>
        <w:rPr>
          <w:rtl/>
        </w:rPr>
        <w:t xml:space="preserve"> است. مقصود از "</w:t>
      </w:r>
      <w:proofErr w:type="spellStart"/>
      <w:r>
        <w:rPr>
          <w:rtl/>
        </w:rPr>
        <w:t>نحوها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موارد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مانند "غلاف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آن اشاره شده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نحو ممکن، حت</w:t>
      </w:r>
      <w:r>
        <w:rPr>
          <w:rFonts w:hint="cs"/>
          <w:rtl/>
        </w:rPr>
        <w:t>ی</w:t>
      </w:r>
      <w:r>
        <w:rPr>
          <w:rtl/>
        </w:rPr>
        <w:t xml:space="preserve"> با دست، عورت خود را بپوشاند،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مسلم و </w:t>
      </w:r>
      <w:proofErr w:type="spellStart"/>
      <w:r>
        <w:rPr>
          <w:rtl/>
        </w:rPr>
        <w:t>مفروغ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 xml:space="preserve"> بوده است.</w:t>
      </w:r>
    </w:p>
    <w:p w14:paraId="36AED749" w14:textId="22D13E1D" w:rsidR="003C0CE6" w:rsidRDefault="003C0CE6" w:rsidP="00531E75">
      <w:pPr>
        <w:ind w:firstLine="157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</w:t>
      </w:r>
      <w:proofErr w:type="spellStart"/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proofErr w:type="spellEnd"/>
      <w:r>
        <w:rPr>
          <w:rtl/>
        </w:rPr>
        <w:t xml:space="preserve"> ثابت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 که "اصل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با دست و مانند آن، بر شخص عار</w:t>
      </w:r>
      <w:r>
        <w:rPr>
          <w:rFonts w:hint="cs"/>
          <w:rtl/>
        </w:rPr>
        <w:t>ی</w:t>
      </w:r>
      <w:r>
        <w:rPr>
          <w:rtl/>
        </w:rPr>
        <w:t xml:space="preserve"> از لباس واجب است، خواه در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نماز بخواند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31E75">
        <w:rPr>
          <w:rtl/>
        </w:rPr>
        <w:t xml:space="preserve"> نشسته</w:t>
      </w:r>
      <w:r w:rsidR="00531E75">
        <w:rPr>
          <w:rFonts w:hint="cs"/>
          <w:rtl/>
        </w:rPr>
        <w:t>.</w:t>
      </w:r>
    </w:p>
    <w:p w14:paraId="415A165A" w14:textId="68194D4D" w:rsidR="003C0CE6" w:rsidRDefault="003C0CE6" w:rsidP="00EB2973">
      <w:pPr>
        <w:ind w:firstLine="157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آن است که وقت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سؤال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proofErr w:type="spellStart"/>
      <w:r>
        <w:rPr>
          <w:rtl/>
        </w:rPr>
        <w:t>السلام</w:t>
      </w:r>
      <w:proofErr w:type="spellEnd"/>
      <w:r>
        <w:rPr>
          <w:rtl/>
        </w:rPr>
        <w:t>) پاسخ را به "ک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نماز شخص عار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 مصروف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proofErr w:type="spellEnd"/>
      <w:r>
        <w:rPr>
          <w:rtl/>
        </w:rPr>
        <w:t xml:space="preserve"> که اگر ناظر</w:t>
      </w:r>
      <w:r>
        <w:rPr>
          <w:rFonts w:hint="cs"/>
          <w:rtl/>
        </w:rPr>
        <w:t>ی</w:t>
      </w:r>
      <w:r>
        <w:rPr>
          <w:rtl/>
        </w:rPr>
        <w:t xml:space="preserve"> نباشد، واجب است نماز را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بخواند.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ناظر و عدم وجود ناظر، به </w:t>
      </w:r>
      <w:proofErr w:type="spellStart"/>
      <w:r>
        <w:rPr>
          <w:rtl/>
        </w:rPr>
        <w:t>منط</w:t>
      </w:r>
      <w:r>
        <w:rPr>
          <w:rFonts w:hint="eastAsia"/>
          <w:rtl/>
        </w:rPr>
        <w:t>وق</w:t>
      </w:r>
      <w:proofErr w:type="spellEnd"/>
      <w:r>
        <w:rPr>
          <w:rtl/>
        </w:rPr>
        <w:t xml:space="preserve"> خود دلالت دارد که در فرض نبود ناظر، نماز خواندن به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واجب است. مفهوم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ناظر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باشد، واجب است نماز را نشسته بخواند؛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بهتر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 xml:space="preserve">. </w:t>
      </w:r>
    </w:p>
    <w:p w14:paraId="38185369" w14:textId="77777777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صورت نبود ناظر،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واجب است، مفهومش آن است که در صورت وجود ناظر، جلوس واجب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به استتار </w:t>
      </w:r>
      <w:proofErr w:type="spellStart"/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proofErr w:type="spellEnd"/>
      <w:r>
        <w:rPr>
          <w:rtl/>
        </w:rPr>
        <w:t xml:space="preserve"> است. اما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"اصل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>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</w:t>
      </w:r>
      <w:proofErr w:type="spellStart"/>
      <w:r>
        <w:rPr>
          <w:rtl/>
        </w:rPr>
        <w:t>مفروغ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 xml:space="preserve"> و مسلم بوده و سؤال راو</w:t>
      </w:r>
      <w:r>
        <w:rPr>
          <w:rFonts w:hint="cs"/>
          <w:rtl/>
        </w:rPr>
        <w:t>ی</w:t>
      </w:r>
      <w:r>
        <w:rPr>
          <w:rtl/>
        </w:rPr>
        <w:t xml:space="preserve"> از آن جهت نبوده است. در </w:t>
      </w:r>
      <w:proofErr w:type="spellStart"/>
      <w:r>
        <w:rPr>
          <w:rtl/>
        </w:rPr>
        <w:t>نصوص</w:t>
      </w:r>
      <w:proofErr w:type="spellEnd"/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شده و در ذهن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مسلّم بوده است.</w:t>
      </w:r>
    </w:p>
    <w:p w14:paraId="4C02F6C9" w14:textId="1FFA110C" w:rsidR="003C0CE6" w:rsidRDefault="003C0CE6" w:rsidP="003C0CE6">
      <w:pPr>
        <w:ind w:firstLine="157"/>
        <w:rPr>
          <w:rtl/>
        </w:rPr>
      </w:pPr>
      <w:r>
        <w:rPr>
          <w:rtl/>
        </w:rPr>
        <w:t xml:space="preserve">اگر وجود ناظر، شرط اصل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بود،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proofErr w:type="spellEnd"/>
      <w:r>
        <w:rPr>
          <w:rtl/>
        </w:rPr>
        <w:t xml:space="preserve"> در فرض نبود ناظر، نماز خواندن در هر دو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نشسته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 پس چرا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proofErr w:type="spellStart"/>
      <w:r>
        <w:rPr>
          <w:rtl/>
        </w:rPr>
        <w:t>السلام</w:t>
      </w:r>
      <w:proofErr w:type="spellEnd"/>
      <w:r>
        <w:rPr>
          <w:rtl/>
        </w:rPr>
        <w:t>) آن را به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اختصاص </w:t>
      </w:r>
      <w:proofErr w:type="spellStart"/>
      <w:r>
        <w:rPr>
          <w:rtl/>
        </w:rPr>
        <w:t>داده‌اند</w:t>
      </w:r>
      <w:proofErr w:type="spellEnd"/>
      <w:r>
        <w:rPr>
          <w:rtl/>
        </w:rPr>
        <w:t>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proofErr w:type="spellEnd"/>
      <w:r>
        <w:rPr>
          <w:rtl/>
        </w:rPr>
        <w:t xml:space="preserve"> که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"اصل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>" نبوده، بلکه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بوده است.</w:t>
      </w:r>
    </w:p>
    <w:p w14:paraId="446DF1DE" w14:textId="77777777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proofErr w:type="spellStart"/>
      <w:r>
        <w:rPr>
          <w:rtl/>
        </w:rPr>
        <w:t>مدلول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proofErr w:type="spellStart"/>
      <w:r>
        <w:rPr>
          <w:rtl/>
        </w:rPr>
        <w:t>مفروغ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بودنِ</w:t>
      </w:r>
      <w:proofErr w:type="spellEnd"/>
      <w:r>
        <w:rPr>
          <w:rtl/>
        </w:rPr>
        <w:t xml:space="preserve">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بر شخص عار</w:t>
      </w:r>
      <w:r>
        <w:rPr>
          <w:rFonts w:hint="cs"/>
          <w:rtl/>
        </w:rPr>
        <w:t>ی</w:t>
      </w:r>
      <w:r>
        <w:rPr>
          <w:rtl/>
        </w:rPr>
        <w:t xml:space="preserve"> به طور </w:t>
      </w:r>
      <w:proofErr w:type="spellStart"/>
      <w:r>
        <w:rPr>
          <w:rtl/>
        </w:rPr>
        <w:t>مطلق</w:t>
      </w:r>
      <w:proofErr w:type="spellEnd"/>
      <w:r>
        <w:rPr>
          <w:rtl/>
        </w:rPr>
        <w:t xml:space="preserve"> است.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 که "وجوب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بر شخص عار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مشروط به وجود ناظر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"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حکم، هم برا</w:t>
      </w:r>
      <w:r>
        <w:rPr>
          <w:rFonts w:hint="cs"/>
          <w:rtl/>
        </w:rPr>
        <w:t>ی</w:t>
      </w:r>
      <w:r>
        <w:rPr>
          <w:rtl/>
        </w:rPr>
        <w:t xml:space="preserve">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هم قعود ثابت است.</w:t>
      </w:r>
    </w:p>
    <w:p w14:paraId="48E4A93D" w14:textId="77777777" w:rsidR="003C0CE6" w:rsidRDefault="003C0CE6" w:rsidP="003C0CE6">
      <w:pPr>
        <w:ind w:firstLine="157"/>
        <w:rPr>
          <w:rtl/>
        </w:rPr>
      </w:pPr>
    </w:p>
    <w:p w14:paraId="073D6FF7" w14:textId="13178232" w:rsidR="003C0CE6" w:rsidRPr="00EB2973" w:rsidRDefault="003C0CE6" w:rsidP="00EB2973">
      <w:pPr>
        <w:ind w:firstLine="157"/>
        <w:rPr>
          <w:color w:val="FF0000"/>
          <w:rtl/>
        </w:rPr>
      </w:pPr>
      <w:proofErr w:type="spellStart"/>
      <w:r w:rsidRPr="00EB2973">
        <w:rPr>
          <w:color w:val="FF0000"/>
          <w:rtl/>
        </w:rPr>
        <w:t>صح</w:t>
      </w:r>
      <w:r w:rsidRPr="00EB2973">
        <w:rPr>
          <w:rFonts w:hint="cs"/>
          <w:color w:val="FF0000"/>
          <w:rtl/>
        </w:rPr>
        <w:t>ی</w:t>
      </w:r>
      <w:r w:rsidRPr="00EB2973">
        <w:rPr>
          <w:rFonts w:hint="eastAsia"/>
          <w:color w:val="FF0000"/>
          <w:rtl/>
        </w:rPr>
        <w:t>حه</w:t>
      </w:r>
      <w:proofErr w:type="spellEnd"/>
      <w:r w:rsidR="00EB2973" w:rsidRPr="00EB2973">
        <w:rPr>
          <w:color w:val="FF0000"/>
          <w:rtl/>
        </w:rPr>
        <w:t xml:space="preserve"> محمد بن مسلم</w:t>
      </w:r>
    </w:p>
    <w:p w14:paraId="3DD2A2BC" w14:textId="3679113C" w:rsidR="00EB2973" w:rsidRPr="00EB2973" w:rsidRDefault="00EB2973" w:rsidP="00EB2973">
      <w:proofErr w:type="spellStart"/>
      <w:r w:rsidRPr="00EB2973">
        <w:rPr>
          <w:rFonts w:hint="cs"/>
          <w:rtl/>
        </w:rPr>
        <w:t>عَنْ</w:t>
      </w:r>
      <w:proofErr w:type="spellEnd"/>
      <w:r w:rsidRPr="00EB2973">
        <w:rPr>
          <w:rFonts w:hint="cs"/>
          <w:rtl/>
        </w:rPr>
        <w:t xml:space="preserve"> </w:t>
      </w:r>
      <w:proofErr w:type="spellStart"/>
      <w:r w:rsidRPr="00EB2973">
        <w:rPr>
          <w:rFonts w:hint="cs"/>
          <w:rtl/>
        </w:rPr>
        <w:t>مُحَمَّدِ</w:t>
      </w:r>
      <w:proofErr w:type="spellEnd"/>
      <w:r w:rsidRPr="00EB2973">
        <w:rPr>
          <w:rFonts w:hint="cs"/>
          <w:rtl/>
        </w:rPr>
        <w:t xml:space="preserve"> </w:t>
      </w:r>
      <w:proofErr w:type="spellStart"/>
      <w:r w:rsidRPr="00EB2973">
        <w:rPr>
          <w:rFonts w:hint="cs"/>
          <w:rtl/>
        </w:rPr>
        <w:t>بْنِ</w:t>
      </w:r>
      <w:proofErr w:type="spellEnd"/>
      <w:r w:rsidRPr="00EB2973">
        <w:rPr>
          <w:rFonts w:hint="cs"/>
          <w:rtl/>
        </w:rPr>
        <w:t xml:space="preserve"> </w:t>
      </w:r>
      <w:proofErr w:type="spellStart"/>
      <w:r w:rsidRPr="00EB2973">
        <w:rPr>
          <w:rFonts w:hint="cs"/>
          <w:rtl/>
        </w:rPr>
        <w:t>مُسْلِمٍ</w:t>
      </w:r>
      <w:proofErr w:type="spellEnd"/>
      <w:r w:rsidRPr="00EB2973">
        <w:rPr>
          <w:rFonts w:hint="cs"/>
          <w:rtl/>
        </w:rPr>
        <w:t xml:space="preserve"> </w:t>
      </w:r>
      <w:proofErr w:type="spellStart"/>
      <w:r w:rsidRPr="00EB2973">
        <w:rPr>
          <w:rFonts w:hint="cs"/>
          <w:rtl/>
        </w:rPr>
        <w:t>فِي</w:t>
      </w:r>
      <w:proofErr w:type="spellEnd"/>
      <w:r w:rsidRPr="00EB2973">
        <w:rPr>
          <w:rFonts w:hint="cs"/>
          <w:rtl/>
        </w:rPr>
        <w:t xml:space="preserve"> </w:t>
      </w:r>
      <w:proofErr w:type="spellStart"/>
      <w:r w:rsidRPr="00EB2973">
        <w:rPr>
          <w:rFonts w:hint="cs"/>
          <w:rtl/>
        </w:rPr>
        <w:t>حَدِيثٍ</w:t>
      </w:r>
      <w:proofErr w:type="spellEnd"/>
      <w:r w:rsidRPr="00EB2973">
        <w:rPr>
          <w:rFonts w:hint="cs"/>
          <w:rtl/>
        </w:rPr>
        <w:t xml:space="preserve"> </w:t>
      </w:r>
      <w:proofErr w:type="spellStart"/>
      <w:r w:rsidRPr="00EB2973">
        <w:rPr>
          <w:rFonts w:hint="cs"/>
          <w:rtl/>
        </w:rPr>
        <w:t>قَالَ</w:t>
      </w:r>
      <w:proofErr w:type="spellEnd"/>
      <w:r w:rsidRPr="00EB2973">
        <w:rPr>
          <w:rFonts w:hint="cs"/>
          <w:rtl/>
        </w:rPr>
        <w:t xml:space="preserve">: </w:t>
      </w:r>
      <w:r w:rsidRPr="00EB2973">
        <w:rPr>
          <w:rFonts w:hint="cs"/>
          <w:color w:val="008000"/>
          <w:rtl/>
        </w:rPr>
        <w:t>«</w:t>
      </w:r>
      <w:proofErr w:type="spellStart"/>
      <w:r w:rsidRPr="00EB2973">
        <w:rPr>
          <w:rFonts w:hint="cs"/>
          <w:color w:val="008000"/>
          <w:rtl/>
        </w:rPr>
        <w:t>قُلْتُ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لِأَبِي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جَعْفَرٍ</w:t>
      </w:r>
      <w:proofErr w:type="spellEnd"/>
      <w:r w:rsidRPr="00EB2973">
        <w:rPr>
          <w:rFonts w:hint="cs"/>
          <w:color w:val="008000"/>
          <w:rtl/>
        </w:rPr>
        <w:t xml:space="preserve"> علیه </w:t>
      </w:r>
      <w:proofErr w:type="spellStart"/>
      <w:r w:rsidRPr="00EB2973">
        <w:rPr>
          <w:rFonts w:hint="cs"/>
          <w:color w:val="008000"/>
          <w:rtl/>
        </w:rPr>
        <w:t>السلام</w:t>
      </w:r>
      <w:proofErr w:type="spellEnd"/>
      <w:r w:rsidRPr="00EB2973">
        <w:rPr>
          <w:rFonts w:hint="cs"/>
          <w:color w:val="008000"/>
          <w:rtl/>
        </w:rPr>
        <w:t xml:space="preserve">: </w:t>
      </w:r>
      <w:proofErr w:type="spellStart"/>
      <w:r w:rsidRPr="00EB2973">
        <w:rPr>
          <w:rFonts w:hint="cs"/>
          <w:color w:val="008000"/>
          <w:rtl/>
        </w:rPr>
        <w:t>الرَّجُلُ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يُصَلِّي</w:t>
      </w:r>
      <w:proofErr w:type="spellEnd"/>
      <w:r w:rsidRPr="00EB2973">
        <w:rPr>
          <w:rFonts w:hint="cs"/>
          <w:color w:val="008000"/>
          <w:rtl/>
        </w:rPr>
        <w:t xml:space="preserve">‏ </w:t>
      </w:r>
      <w:proofErr w:type="spellStart"/>
      <w:r w:rsidRPr="00EB2973">
        <w:rPr>
          <w:rFonts w:hint="cs"/>
          <w:color w:val="008000"/>
          <w:rtl/>
        </w:rPr>
        <w:t>فِي</w:t>
      </w:r>
      <w:proofErr w:type="spellEnd"/>
      <w:r w:rsidRPr="00EB2973">
        <w:rPr>
          <w:rFonts w:hint="cs"/>
          <w:color w:val="008000"/>
          <w:rtl/>
        </w:rPr>
        <w:t xml:space="preserve">‏ </w:t>
      </w:r>
      <w:proofErr w:type="spellStart"/>
      <w:r w:rsidRPr="00EB2973">
        <w:rPr>
          <w:rFonts w:hint="cs"/>
          <w:color w:val="008000"/>
          <w:rtl/>
        </w:rPr>
        <w:t>قَمِيصٍ</w:t>
      </w:r>
      <w:proofErr w:type="spellEnd"/>
      <w:r w:rsidRPr="00EB2973">
        <w:rPr>
          <w:rFonts w:hint="cs"/>
          <w:color w:val="008000"/>
          <w:rtl/>
        </w:rPr>
        <w:t xml:space="preserve">‏ </w:t>
      </w:r>
      <w:proofErr w:type="spellStart"/>
      <w:r w:rsidRPr="00EB2973">
        <w:rPr>
          <w:rFonts w:hint="cs"/>
          <w:color w:val="008000"/>
          <w:rtl/>
        </w:rPr>
        <w:t>وَاحِدٍ</w:t>
      </w:r>
      <w:proofErr w:type="spellEnd"/>
      <w:r w:rsidRPr="00EB2973">
        <w:rPr>
          <w:rFonts w:hint="cs"/>
          <w:color w:val="008000"/>
          <w:rtl/>
        </w:rPr>
        <w:t xml:space="preserve">؟ </w:t>
      </w:r>
      <w:proofErr w:type="spellStart"/>
      <w:r w:rsidRPr="00EB2973">
        <w:rPr>
          <w:rFonts w:hint="cs"/>
          <w:color w:val="008000"/>
          <w:rtl/>
        </w:rPr>
        <w:t>فَقَالَ</w:t>
      </w:r>
      <w:proofErr w:type="spellEnd"/>
      <w:r w:rsidRPr="00EB2973">
        <w:rPr>
          <w:rFonts w:hint="cs"/>
          <w:color w:val="008000"/>
          <w:rtl/>
        </w:rPr>
        <w:t xml:space="preserve">: </w:t>
      </w:r>
      <w:proofErr w:type="spellStart"/>
      <w:r w:rsidRPr="00EB2973">
        <w:rPr>
          <w:rFonts w:hint="cs"/>
          <w:color w:val="008000"/>
          <w:rtl/>
        </w:rPr>
        <w:t>إِذَا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كَانَ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كَثِيفاً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فَلَا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بَأْسَ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بِهِ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وَ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الْمَرْأَةُ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تُصَلِّي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فِي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الدِّرْعِ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وَ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الْمِقْنَعَةِ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إِذَا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كَانَ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الدِّرْعُ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كَثِيفاً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يَعْنِي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إِذَا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كَانَ</w:t>
      </w:r>
      <w:proofErr w:type="spellEnd"/>
      <w:r w:rsidRPr="00EB2973">
        <w:rPr>
          <w:rFonts w:hint="cs"/>
          <w:color w:val="008000"/>
          <w:rtl/>
        </w:rPr>
        <w:t xml:space="preserve"> </w:t>
      </w:r>
      <w:proofErr w:type="spellStart"/>
      <w:r w:rsidRPr="00EB2973">
        <w:rPr>
          <w:rFonts w:hint="cs"/>
          <w:color w:val="008000"/>
          <w:rtl/>
        </w:rPr>
        <w:t>سَتِيراً</w:t>
      </w:r>
      <w:proofErr w:type="spellEnd"/>
      <w:r w:rsidRPr="00EB2973">
        <w:rPr>
          <w:rFonts w:hint="cs"/>
          <w:color w:val="008000"/>
          <w:rtl/>
        </w:rPr>
        <w:t>»</w:t>
      </w:r>
      <w:r w:rsidRPr="00EB2973">
        <w:rPr>
          <w:rFonts w:hint="cs"/>
          <w:rtl/>
        </w:rPr>
        <w:t>.</w:t>
      </w:r>
      <w:r w:rsidRPr="009F4DAD">
        <w:rPr>
          <w:rStyle w:val="FootnoteReference"/>
          <w:color w:val="008000"/>
        </w:rPr>
        <w:footnoteReference w:id="2"/>
      </w:r>
    </w:p>
    <w:p w14:paraId="16F8AC89" w14:textId="5DC16BB4" w:rsidR="003C0CE6" w:rsidRDefault="003B1A26" w:rsidP="003B1A26">
      <w:pPr>
        <w:ind w:firstLine="157"/>
        <w:rPr>
          <w:rtl/>
        </w:rPr>
      </w:pPr>
      <w:r>
        <w:rPr>
          <w:rFonts w:hint="cs"/>
          <w:rtl/>
        </w:rPr>
        <w:t xml:space="preserve">این روایت در مورد </w:t>
      </w:r>
      <w:r w:rsidR="003C0CE6">
        <w:rPr>
          <w:rtl/>
        </w:rPr>
        <w:t>شخص</w:t>
      </w:r>
      <w:r w:rsidR="003C0CE6">
        <w:rPr>
          <w:rFonts w:hint="cs"/>
          <w:rtl/>
        </w:rPr>
        <w:t>ی</w:t>
      </w:r>
      <w:r>
        <w:rPr>
          <w:rFonts w:hint="cs"/>
          <w:rtl/>
        </w:rPr>
        <w:t xml:space="preserve"> است که</w:t>
      </w:r>
      <w:r w:rsidR="003C0CE6">
        <w:rPr>
          <w:rtl/>
        </w:rPr>
        <w:t xml:space="preserve"> فقط با 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ک</w:t>
      </w:r>
      <w:r w:rsidR="003C0CE6">
        <w:rPr>
          <w:rtl/>
        </w:rPr>
        <w:t xml:space="preserve"> پ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راهن</w:t>
      </w:r>
      <w:r w:rsidR="003C0CE6">
        <w:rPr>
          <w:rtl/>
        </w:rPr>
        <w:t xml:space="preserve"> نماز </w:t>
      </w:r>
      <w:proofErr w:type="spellStart"/>
      <w:r w:rsidR="003C0CE6">
        <w:rPr>
          <w:rtl/>
        </w:rPr>
        <w:t>م</w:t>
      </w:r>
      <w:r w:rsidR="003C0CE6">
        <w:rPr>
          <w:rFonts w:hint="cs"/>
          <w:rtl/>
        </w:rPr>
        <w:t>ی‌</w:t>
      </w:r>
      <w:r w:rsidR="003C0CE6">
        <w:rPr>
          <w:rFonts w:hint="eastAsia"/>
          <w:rtl/>
        </w:rPr>
        <w:t>خواند</w:t>
      </w:r>
      <w:proofErr w:type="spellEnd"/>
      <w:r w:rsidR="003C0CE6">
        <w:rPr>
          <w:rtl/>
        </w:rPr>
        <w:t xml:space="preserve"> و لباس د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گر</w:t>
      </w:r>
      <w:r w:rsidR="003C0CE6">
        <w:rPr>
          <w:rFonts w:hint="cs"/>
          <w:rtl/>
        </w:rPr>
        <w:t>ی</w:t>
      </w:r>
      <w:r w:rsidR="003C0CE6">
        <w:rPr>
          <w:rtl/>
        </w:rPr>
        <w:t xml:space="preserve"> مانند شلوار 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ا</w:t>
      </w:r>
      <w:r w:rsidR="003C0CE6">
        <w:rPr>
          <w:rtl/>
        </w:rPr>
        <w:t xml:space="preserve"> </w:t>
      </w:r>
      <w:proofErr w:type="spellStart"/>
      <w:r w:rsidR="003C0CE6">
        <w:rPr>
          <w:rtl/>
        </w:rPr>
        <w:t>ز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رپ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راهن</w:t>
      </w:r>
      <w:proofErr w:type="spellEnd"/>
      <w:r w:rsidR="003C0CE6">
        <w:rPr>
          <w:rtl/>
        </w:rPr>
        <w:t xml:space="preserve"> ندارد. حضرت فرمودند: </w:t>
      </w:r>
      <w:r>
        <w:rPr>
          <w:rFonts w:hint="cs"/>
          <w:rtl/>
        </w:rPr>
        <w:t>اگر لباسش</w:t>
      </w:r>
      <w:r w:rsidR="003C0CE6">
        <w:rPr>
          <w:rtl/>
        </w:rPr>
        <w:t xml:space="preserve"> کث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ف</w:t>
      </w:r>
      <w:r>
        <w:rPr>
          <w:rFonts w:hint="cs"/>
          <w:rtl/>
        </w:rPr>
        <w:t>،</w:t>
      </w:r>
      <w:r w:rsidR="003C0CE6">
        <w:rPr>
          <w:rtl/>
        </w:rPr>
        <w:t xml:space="preserve"> </w:t>
      </w:r>
      <w:r>
        <w:rPr>
          <w:rFonts w:hint="cs"/>
          <w:rtl/>
        </w:rPr>
        <w:t xml:space="preserve">یعنی </w:t>
      </w:r>
      <w:r w:rsidR="003C0CE6">
        <w:rPr>
          <w:rtl/>
        </w:rPr>
        <w:t>ضخ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م</w:t>
      </w:r>
      <w:r w:rsidR="003C0CE6">
        <w:rPr>
          <w:rtl/>
        </w:rPr>
        <w:t xml:space="preserve"> و </w:t>
      </w:r>
      <w:proofErr w:type="spellStart"/>
      <w:r w:rsidR="003C0CE6">
        <w:rPr>
          <w:rtl/>
        </w:rPr>
        <w:t>غ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رشفاف</w:t>
      </w:r>
      <w:proofErr w:type="spellEnd"/>
      <w:r w:rsidR="003C0CE6">
        <w:rPr>
          <w:rtl/>
        </w:rPr>
        <w:t xml:space="preserve"> است، مانند </w:t>
      </w:r>
      <w:proofErr w:type="spellStart"/>
      <w:r w:rsidR="003C0CE6">
        <w:rPr>
          <w:rtl/>
        </w:rPr>
        <w:t>پارچه‌ها</w:t>
      </w:r>
      <w:r w:rsidR="003C0CE6">
        <w:rPr>
          <w:rFonts w:hint="cs"/>
          <w:rtl/>
        </w:rPr>
        <w:t>ی</w:t>
      </w:r>
      <w:proofErr w:type="spellEnd"/>
      <w:r w:rsidR="003C0CE6">
        <w:rPr>
          <w:rtl/>
        </w:rPr>
        <w:t xml:space="preserve"> کتان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،</w:t>
      </w:r>
      <w:r w:rsidR="003C0CE6">
        <w:rPr>
          <w:rtl/>
        </w:rPr>
        <w:t xml:space="preserve"> اشکال</w:t>
      </w:r>
      <w:r w:rsidR="003C0CE6">
        <w:rPr>
          <w:rFonts w:hint="cs"/>
          <w:rtl/>
        </w:rPr>
        <w:t>ی</w:t>
      </w:r>
      <w:r w:rsidR="003C0CE6">
        <w:rPr>
          <w:rtl/>
        </w:rPr>
        <w:t xml:space="preserve"> ندارد. اما اگر لباس نازک </w:t>
      </w:r>
      <w:r w:rsidR="003C0CE6">
        <w:rPr>
          <w:rFonts w:hint="eastAsia"/>
          <w:rtl/>
        </w:rPr>
        <w:t>و</w:t>
      </w:r>
      <w:r w:rsidR="003C0CE6">
        <w:rPr>
          <w:rtl/>
        </w:rPr>
        <w:t xml:space="preserve"> شفاف باشد، به </w:t>
      </w:r>
      <w:proofErr w:type="spellStart"/>
      <w:r w:rsidR="003C0CE6">
        <w:rPr>
          <w:rtl/>
        </w:rPr>
        <w:t>گونه‌ا</w:t>
      </w:r>
      <w:r w:rsidR="003C0CE6">
        <w:rPr>
          <w:rFonts w:hint="cs"/>
          <w:rtl/>
        </w:rPr>
        <w:t>ی</w:t>
      </w:r>
      <w:proofErr w:type="spellEnd"/>
      <w:r w:rsidR="003C0CE6">
        <w:rPr>
          <w:rtl/>
        </w:rPr>
        <w:t xml:space="preserve"> که عورت از </w:t>
      </w:r>
      <w:proofErr w:type="spellStart"/>
      <w:r w:rsidR="003C0CE6">
        <w:rPr>
          <w:rtl/>
        </w:rPr>
        <w:t>ورا</w:t>
      </w:r>
      <w:r w:rsidR="003C0CE6">
        <w:rPr>
          <w:rFonts w:hint="cs"/>
          <w:rtl/>
        </w:rPr>
        <w:t>ی</w:t>
      </w:r>
      <w:proofErr w:type="spellEnd"/>
      <w:r w:rsidR="003C0CE6">
        <w:rPr>
          <w:rtl/>
        </w:rPr>
        <w:t xml:space="preserve"> آن نما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ان</w:t>
      </w:r>
      <w:r w:rsidR="003C0CE6">
        <w:rPr>
          <w:rtl/>
        </w:rPr>
        <w:t xml:space="preserve"> شود </w:t>
      </w:r>
      <w:r>
        <w:rPr>
          <w:rFonts w:hint="cs"/>
          <w:rtl/>
        </w:rPr>
        <w:t xml:space="preserve">و </w:t>
      </w:r>
      <w:r w:rsidR="003C0CE6">
        <w:rPr>
          <w:rtl/>
        </w:rPr>
        <w:t>سا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ه</w:t>
      </w:r>
      <w:r w:rsidR="003C0CE6">
        <w:rPr>
          <w:rtl/>
        </w:rPr>
        <w:t xml:space="preserve"> بزند، نماز در آن جا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ز</w:t>
      </w:r>
      <w:r w:rsidR="003C0CE6">
        <w:rPr>
          <w:rtl/>
        </w:rPr>
        <w:t xml:space="preserve"> 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ست</w:t>
      </w:r>
      <w:r w:rsidR="003C0CE6">
        <w:rPr>
          <w:rtl/>
        </w:rPr>
        <w:t>.</w:t>
      </w:r>
    </w:p>
    <w:p w14:paraId="28F55273" w14:textId="42BBD3CB" w:rsidR="003C0CE6" w:rsidRDefault="003C0CE6" w:rsidP="003B1A26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</w:t>
      </w:r>
      <w:proofErr w:type="spellStart"/>
      <w:r>
        <w:rPr>
          <w:rtl/>
        </w:rPr>
        <w:t>منطوق</w:t>
      </w:r>
      <w:proofErr w:type="spellEnd"/>
      <w:r>
        <w:rPr>
          <w:rtl/>
        </w:rPr>
        <w:t xml:space="preserve"> خود، جواز نماز با لباس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 و به مفهوم خود، عدم جواز آن با لباس نازک و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ثابت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tl/>
        </w:rPr>
        <w:t>. در ادامه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B1A26">
        <w:rPr>
          <w:rtl/>
        </w:rPr>
        <w:t xml:space="preserve"> آمده</w:t>
      </w:r>
      <w:r w:rsidR="003B1A26">
        <w:rPr>
          <w:rFonts w:hint="cs"/>
          <w:rtl/>
        </w:rPr>
        <w:t xml:space="preserve"> که لباس زن نیز در صورتی که </w:t>
      </w:r>
      <w:proofErr w:type="spellStart"/>
      <w:r w:rsidR="003B1A26">
        <w:rPr>
          <w:rFonts w:hint="cs"/>
          <w:rtl/>
        </w:rPr>
        <w:t>درع</w:t>
      </w:r>
      <w:proofErr w:type="spellEnd"/>
      <w:r w:rsidR="003B1A26">
        <w:rPr>
          <w:rFonts w:hint="cs"/>
          <w:rtl/>
        </w:rPr>
        <w:t xml:space="preserve"> و </w:t>
      </w:r>
      <w:proofErr w:type="spellStart"/>
      <w:r w:rsidR="003B1A26">
        <w:rPr>
          <w:rFonts w:hint="cs"/>
          <w:rtl/>
        </w:rPr>
        <w:t>مقنعه</w:t>
      </w:r>
      <w:proofErr w:type="spellEnd"/>
      <w:r w:rsidR="003B1A26">
        <w:rPr>
          <w:rFonts w:hint="cs"/>
          <w:rtl/>
        </w:rPr>
        <w:t xml:space="preserve"> ضخیم باشد صحیح است. ولی </w:t>
      </w:r>
      <w:r>
        <w:rPr>
          <w:rtl/>
        </w:rPr>
        <w:t>اگر به قدر</w:t>
      </w:r>
      <w:r>
        <w:rPr>
          <w:rFonts w:hint="cs"/>
          <w:rtl/>
        </w:rPr>
        <w:t>ی</w:t>
      </w:r>
      <w:r>
        <w:rPr>
          <w:rtl/>
        </w:rPr>
        <w:t xml:space="preserve"> نازک باشد که مو</w:t>
      </w:r>
      <w:r>
        <w:rPr>
          <w:rFonts w:hint="cs"/>
          <w:rtl/>
        </w:rPr>
        <w:t>ی</w:t>
      </w:r>
      <w:r>
        <w:rPr>
          <w:rtl/>
        </w:rPr>
        <w:t xml:space="preserve"> سر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گردن</w:t>
      </w:r>
      <w:r w:rsidR="003B1A26">
        <w:rPr>
          <w:rFonts w:hint="cs"/>
          <w:rtl/>
        </w:rPr>
        <w:t xml:space="preserve"> و بدن</w:t>
      </w:r>
      <w:r>
        <w:rPr>
          <w:rtl/>
        </w:rPr>
        <w:t xml:space="preserve"> از پشت </w:t>
      </w:r>
      <w:r>
        <w:rPr>
          <w:rFonts w:hint="eastAsia"/>
          <w:rtl/>
        </w:rPr>
        <w:t>آن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>.</w:t>
      </w:r>
    </w:p>
    <w:p w14:paraId="5F7D0BE6" w14:textId="0F72E718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proofErr w:type="spellStart"/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proofErr w:type="spellEnd"/>
      <w:r>
        <w:rPr>
          <w:rFonts w:hint="eastAsia"/>
          <w:rtl/>
        </w:rPr>
        <w:t>،</w:t>
      </w:r>
      <w:r w:rsidR="003B1A26">
        <w:rPr>
          <w:rtl/>
        </w:rPr>
        <w:t xml:space="preserve"> به </w:t>
      </w:r>
      <w:proofErr w:type="spellStart"/>
      <w:r w:rsidR="003B1A26">
        <w:rPr>
          <w:rtl/>
        </w:rPr>
        <w:t>فحو</w:t>
      </w:r>
      <w:r w:rsidR="003B1A26">
        <w:rPr>
          <w:rFonts w:hint="cs"/>
          <w:rtl/>
        </w:rPr>
        <w:t>ی</w:t>
      </w:r>
      <w:proofErr w:type="spellEnd"/>
      <w:r>
        <w:rPr>
          <w:rtl/>
        </w:rPr>
        <w:t xml:space="preserve"> بر وجوب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عورت دلالت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نماز با لباس نازک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نماز خواندن در حالت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بود.</w:t>
      </w:r>
    </w:p>
    <w:p w14:paraId="2CCA8B27" w14:textId="77777777" w:rsidR="003B1A26" w:rsidRDefault="003B1A26" w:rsidP="003C0CE6">
      <w:pPr>
        <w:ind w:firstLine="157"/>
        <w:rPr>
          <w:rtl/>
        </w:rPr>
      </w:pPr>
    </w:p>
    <w:p w14:paraId="017F3A48" w14:textId="4D5CF00B" w:rsidR="003C0CE6" w:rsidRPr="003B1A26" w:rsidRDefault="003C0CE6" w:rsidP="003B1A26">
      <w:pPr>
        <w:ind w:firstLine="157"/>
        <w:rPr>
          <w:color w:val="FF0000"/>
          <w:rtl/>
        </w:rPr>
      </w:pPr>
      <w:r w:rsidRPr="003B1A26">
        <w:rPr>
          <w:color w:val="FF0000"/>
          <w:rtl/>
        </w:rPr>
        <w:t>حد</w:t>
      </w:r>
      <w:r w:rsidRPr="003B1A26">
        <w:rPr>
          <w:rFonts w:hint="cs"/>
          <w:color w:val="FF0000"/>
          <w:rtl/>
        </w:rPr>
        <w:t>ی</w:t>
      </w:r>
      <w:r w:rsidRPr="003B1A26">
        <w:rPr>
          <w:rFonts w:hint="eastAsia"/>
          <w:color w:val="FF0000"/>
          <w:rtl/>
        </w:rPr>
        <w:t>ث</w:t>
      </w:r>
      <w:r w:rsidR="003B1A26" w:rsidRPr="003B1A26">
        <w:rPr>
          <w:color w:val="FF0000"/>
          <w:rtl/>
        </w:rPr>
        <w:t xml:space="preserve"> </w:t>
      </w:r>
      <w:proofErr w:type="spellStart"/>
      <w:r w:rsidR="003B1A26" w:rsidRPr="003B1A26">
        <w:rPr>
          <w:color w:val="FF0000"/>
          <w:rtl/>
        </w:rPr>
        <w:t>اربعمائة</w:t>
      </w:r>
      <w:proofErr w:type="spellEnd"/>
    </w:p>
    <w:p w14:paraId="59C65AD7" w14:textId="77777777" w:rsidR="007428D8" w:rsidRDefault="007428D8" w:rsidP="007428D8">
      <w:pPr>
        <w:ind w:firstLine="157"/>
        <w:rPr>
          <w:rtl/>
        </w:rPr>
      </w:pPr>
      <w:r>
        <w:rPr>
          <w:rFonts w:hint="cs"/>
          <w:rtl/>
        </w:rPr>
        <w:t xml:space="preserve">از امیرالمومنین علی علیه </w:t>
      </w:r>
      <w:proofErr w:type="spellStart"/>
      <w:r>
        <w:rPr>
          <w:rFonts w:hint="cs"/>
          <w:rtl/>
        </w:rPr>
        <w:t>السلام</w:t>
      </w:r>
      <w:proofErr w:type="spellEnd"/>
      <w:r>
        <w:rPr>
          <w:rFonts w:hint="cs"/>
          <w:rtl/>
        </w:rPr>
        <w:t xml:space="preserve"> در حدیث </w:t>
      </w:r>
      <w:proofErr w:type="spellStart"/>
      <w:r>
        <w:rPr>
          <w:rFonts w:hint="cs"/>
          <w:rtl/>
        </w:rPr>
        <w:t>اربعمائة</w:t>
      </w:r>
      <w:proofErr w:type="spellEnd"/>
      <w:r>
        <w:rPr>
          <w:rFonts w:hint="cs"/>
          <w:rtl/>
        </w:rPr>
        <w:t xml:space="preserve"> چنین نقل شده است:</w:t>
      </w:r>
    </w:p>
    <w:p w14:paraId="6180233B" w14:textId="725C86AE" w:rsidR="003B1A26" w:rsidRPr="003B1A26" w:rsidRDefault="003B1A26" w:rsidP="003B1A26">
      <w:pPr>
        <w:rPr>
          <w:color w:val="008000"/>
        </w:rPr>
      </w:pPr>
      <w:r w:rsidRPr="003B1A26">
        <w:rPr>
          <w:rFonts w:hint="cs"/>
          <w:color w:val="008000"/>
          <w:rtl/>
        </w:rPr>
        <w:t>«</w:t>
      </w:r>
      <w:proofErr w:type="spellStart"/>
      <w:r w:rsidRPr="003B1A26">
        <w:rPr>
          <w:rFonts w:hint="cs"/>
          <w:color w:val="008000"/>
          <w:rtl/>
        </w:rPr>
        <w:t>عَلَيْكُمْ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بِالصَّفِيقِ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مِنَ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الثِّيَابِ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فَإِنَّ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مَنْ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رَقَّ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ثَوْبُهُ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رَقَّ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دِينُهُ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لَا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يَقُومَنَ</w:t>
      </w:r>
      <w:proofErr w:type="spellEnd"/>
      <w:r w:rsidRPr="003B1A26">
        <w:rPr>
          <w:rFonts w:hint="cs"/>
          <w:color w:val="008000"/>
          <w:rtl/>
        </w:rPr>
        <w:t xml:space="preserve">‏ </w:t>
      </w:r>
      <w:proofErr w:type="spellStart"/>
      <w:r w:rsidRPr="003B1A26">
        <w:rPr>
          <w:rFonts w:hint="cs"/>
          <w:color w:val="008000"/>
          <w:rtl/>
        </w:rPr>
        <w:t>أَحَدُكُمْ</w:t>
      </w:r>
      <w:proofErr w:type="spellEnd"/>
      <w:r w:rsidRPr="003B1A26">
        <w:rPr>
          <w:rFonts w:hint="cs"/>
          <w:color w:val="008000"/>
          <w:rtl/>
        </w:rPr>
        <w:t xml:space="preserve">‏ </w:t>
      </w:r>
      <w:proofErr w:type="spellStart"/>
      <w:r w:rsidRPr="003B1A26">
        <w:rPr>
          <w:rFonts w:hint="cs"/>
          <w:color w:val="008000"/>
          <w:rtl/>
        </w:rPr>
        <w:t>بَيْنَ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يَدَيِ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الرَّبِّ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جَلَّ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جَلَالُهُ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وَ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عَلَيْهِ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ثَوْبٌ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يَشِفُّ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تُجْزِئُ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الصَّلَاةُ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لِلرَّجُلِ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فِي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ثَوْبٍ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وَاحِدٍ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يَعْقِدُ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طَرَفَيْهِ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عَلَى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عُنُقِهِ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وَ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فِي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الْقَمِيصِ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الصَّفِيقِ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يَزُرُّهُ</w:t>
      </w:r>
      <w:proofErr w:type="spellEnd"/>
      <w:r w:rsidRPr="003B1A26">
        <w:rPr>
          <w:rFonts w:hint="cs"/>
          <w:color w:val="008000"/>
          <w:rtl/>
        </w:rPr>
        <w:t xml:space="preserve"> </w:t>
      </w:r>
      <w:proofErr w:type="spellStart"/>
      <w:r w:rsidRPr="003B1A26">
        <w:rPr>
          <w:rFonts w:hint="cs"/>
          <w:color w:val="008000"/>
          <w:rtl/>
        </w:rPr>
        <w:t>عَلَيْهِ</w:t>
      </w:r>
      <w:proofErr w:type="spellEnd"/>
      <w:r w:rsidRPr="003B1A26">
        <w:rPr>
          <w:rFonts w:hint="cs"/>
          <w:color w:val="008000"/>
          <w:rtl/>
        </w:rPr>
        <w:t>».</w:t>
      </w:r>
      <w:r w:rsidRPr="009F4DAD">
        <w:rPr>
          <w:rStyle w:val="FootnoteReference"/>
          <w:color w:val="008000"/>
        </w:rPr>
        <w:footnoteReference w:id="3"/>
      </w:r>
    </w:p>
    <w:p w14:paraId="4DB32564" w14:textId="344F172F" w:rsidR="003C0CE6" w:rsidRDefault="003C0CE6" w:rsidP="007428D8">
      <w:pPr>
        <w:ind w:firstLine="157"/>
        <w:rPr>
          <w:rtl/>
        </w:rPr>
      </w:pPr>
      <w:r>
        <w:rPr>
          <w:rtl/>
        </w:rPr>
        <w:t>"</w:t>
      </w:r>
      <w:proofErr w:type="spellStart"/>
      <w:r>
        <w:rPr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proofErr w:type="spellEnd"/>
      <w:r>
        <w:rPr>
          <w:rtl/>
        </w:rPr>
        <w:t>" در لغت به معنا</w:t>
      </w:r>
      <w:r>
        <w:rPr>
          <w:rFonts w:hint="cs"/>
          <w:rtl/>
        </w:rPr>
        <w:t>ی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tl/>
        </w:rPr>
        <w:t xml:space="preserve"> است که مو بر آن </w:t>
      </w:r>
      <w:proofErr w:type="spellStart"/>
      <w:r>
        <w:rPr>
          <w:rtl/>
        </w:rPr>
        <w:t>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proofErr w:type="spellEnd"/>
      <w:r w:rsidR="007428D8">
        <w:rPr>
          <w:rtl/>
        </w:rPr>
        <w:t xml:space="preserve"> باشد</w:t>
      </w:r>
      <w:r>
        <w:rPr>
          <w:rtl/>
        </w:rPr>
        <w:t>، که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ضخامت و </w:t>
      </w:r>
      <w:proofErr w:type="spellStart"/>
      <w:r>
        <w:rPr>
          <w:rtl/>
        </w:rPr>
        <w:t>پوشانندگ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کامل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لباس شم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پوشاننده باشد. سپس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هرکس</w:t>
      </w:r>
      <w:proofErr w:type="spellEnd"/>
      <w:r>
        <w:rPr>
          <w:rtl/>
        </w:rPr>
        <w:t xml:space="preserve"> لباسش نازک و </w:t>
      </w:r>
      <w:proofErr w:type="spellStart"/>
      <w:r>
        <w:rPr>
          <w:rtl/>
        </w:rPr>
        <w:t>بدن‌نما</w:t>
      </w:r>
      <w:proofErr w:type="spellEnd"/>
      <w:r>
        <w:rPr>
          <w:rtl/>
        </w:rPr>
        <w:t xml:space="preserve">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سست است.</w:t>
      </w:r>
    </w:p>
    <w:p w14:paraId="739E2D65" w14:textId="77777777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هست. کس</w:t>
      </w:r>
      <w:r>
        <w:rPr>
          <w:rFonts w:hint="cs"/>
          <w:rtl/>
        </w:rPr>
        <w:t>ی</w:t>
      </w:r>
      <w:r>
        <w:rPr>
          <w:rtl/>
        </w:rPr>
        <w:t xml:space="preserve"> که در محضر رب </w:t>
      </w:r>
      <w:proofErr w:type="spellStart"/>
      <w:r>
        <w:rPr>
          <w:rtl/>
        </w:rPr>
        <w:t>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جلاله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proofErr w:type="spellEnd"/>
      <w:r>
        <w:rPr>
          <w:rtl/>
        </w:rPr>
        <w:t xml:space="preserve"> و به پوشش خود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proofErr w:type="spellEnd"/>
      <w:r>
        <w:rPr>
          <w:rtl/>
        </w:rPr>
        <w:t xml:space="preserve"> و لباس</w:t>
      </w:r>
      <w:r>
        <w:rPr>
          <w:rFonts w:hint="cs"/>
          <w:rtl/>
        </w:rPr>
        <w:t>ی</w:t>
      </w:r>
      <w:r>
        <w:rPr>
          <w:rtl/>
        </w:rPr>
        <w:t xml:space="preserve"> نازک بر تن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به مقام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استخفاف</w:t>
      </w:r>
      <w:proofErr w:type="spellEnd"/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proofErr w:type="spellStart"/>
      <w:r>
        <w:rPr>
          <w:rtl/>
        </w:rPr>
        <w:t>اوست</w:t>
      </w:r>
      <w:proofErr w:type="spellEnd"/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منحصر به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اجتماع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است. مردان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proofErr w:type="spellStart"/>
      <w:r>
        <w:rPr>
          <w:rtl/>
        </w:rPr>
        <w:t>لباس‌ها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نامناسب، مانند شلوارها</w:t>
      </w:r>
      <w:r>
        <w:rPr>
          <w:rFonts w:hint="cs"/>
          <w:rtl/>
        </w:rPr>
        <w:t>ی</w:t>
      </w:r>
      <w:r>
        <w:rPr>
          <w:rtl/>
        </w:rPr>
        <w:t xml:space="preserve"> کوتاه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proofErr w:type="spellStart"/>
      <w:r>
        <w:rPr>
          <w:rtl/>
        </w:rPr>
        <w:t>لباس‌ها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نازک که حجم بدن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 در جامعه ظاهر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ندارند،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حکم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proofErr w:type="spellStart"/>
      <w:r>
        <w:rPr>
          <w:rtl/>
        </w:rPr>
        <w:t>استخفاف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proofErr w:type="spellEnd"/>
      <w:r>
        <w:rPr>
          <w:rtl/>
        </w:rPr>
        <w:t>.</w:t>
      </w:r>
    </w:p>
    <w:p w14:paraId="4087ECD7" w14:textId="71747C7B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3B1A26">
        <w:rPr>
          <w:rtl/>
        </w:rPr>
        <w:t xml:space="preserve"> آمده است</w:t>
      </w:r>
      <w:r w:rsidR="003B1A26">
        <w:rPr>
          <w:rFonts w:hint="cs"/>
          <w:rtl/>
        </w:rPr>
        <w:t xml:space="preserve"> که اگر مرد در یک لباس می خواهد نماز بخواند، دو طرف لباس را به هم گره بزند، که با این کار بدنش بیشتر پوشیده خواهد شد. </w:t>
      </w:r>
    </w:p>
    <w:p w14:paraId="5E4C5463" w14:textId="77777777" w:rsidR="003C0CE6" w:rsidRDefault="003C0CE6" w:rsidP="003C0CE6">
      <w:pPr>
        <w:ind w:firstLine="157"/>
        <w:rPr>
          <w:rtl/>
        </w:rPr>
      </w:pPr>
    </w:p>
    <w:p w14:paraId="314E4257" w14:textId="407ECA29" w:rsidR="003C0CE6" w:rsidRPr="00AE25FB" w:rsidRDefault="003C0CE6" w:rsidP="003C0CE6">
      <w:pPr>
        <w:ind w:firstLine="157"/>
        <w:rPr>
          <w:color w:val="FF0000"/>
          <w:rtl/>
        </w:rPr>
      </w:pPr>
      <w:r w:rsidRPr="00AE25FB">
        <w:rPr>
          <w:color w:val="FF0000"/>
          <w:rtl/>
        </w:rPr>
        <w:t>آ</w:t>
      </w:r>
      <w:r w:rsidRPr="00AE25FB">
        <w:rPr>
          <w:rFonts w:hint="cs"/>
          <w:color w:val="FF0000"/>
          <w:rtl/>
        </w:rPr>
        <w:t>ی</w:t>
      </w:r>
      <w:r w:rsidRPr="00AE25FB">
        <w:rPr>
          <w:rFonts w:hint="eastAsia"/>
          <w:color w:val="FF0000"/>
          <w:rtl/>
        </w:rPr>
        <w:t>ه</w:t>
      </w:r>
      <w:r w:rsidRPr="00AE25FB">
        <w:rPr>
          <w:color w:val="FF0000"/>
          <w:rtl/>
        </w:rPr>
        <w:t xml:space="preserve"> شر</w:t>
      </w:r>
      <w:r w:rsidRPr="00AE25FB">
        <w:rPr>
          <w:rFonts w:hint="cs"/>
          <w:color w:val="FF0000"/>
          <w:rtl/>
        </w:rPr>
        <w:t>ی</w:t>
      </w:r>
      <w:r w:rsidRPr="00AE25FB">
        <w:rPr>
          <w:rFonts w:hint="eastAsia"/>
          <w:color w:val="FF0000"/>
          <w:rtl/>
        </w:rPr>
        <w:t>فه</w:t>
      </w:r>
    </w:p>
    <w:p w14:paraId="5E49F891" w14:textId="56D1BDAC" w:rsidR="007428D8" w:rsidRDefault="007428D8" w:rsidP="003C0CE6">
      <w:pPr>
        <w:ind w:firstLine="157"/>
        <w:rPr>
          <w:rFonts w:ascii="Times New Roman" w:hAnsi="Times New Roman" w:cs="Times New Roman"/>
          <w:color w:val="007200"/>
          <w:rtl/>
        </w:rPr>
      </w:pPr>
      <w:r>
        <w:rPr>
          <w:rFonts w:ascii="Times New Roman" w:hAnsi="Times New Roman" w:cs="Times New Roman"/>
          <w:color w:val="007200"/>
          <w:rtl/>
        </w:rPr>
        <w:t>﴿</w:t>
      </w:r>
      <w:proofErr w:type="spellStart"/>
      <w:r>
        <w:rPr>
          <w:rFonts w:ascii="Times New Roman" w:hAnsi="Times New Roman" w:cs="Times New Roman"/>
          <w:color w:val="007200"/>
          <w:rtl/>
        </w:rPr>
        <w:t>قُلْ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لِلْمُؤْمِنينَ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يَغُضُّوا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مِنْ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أَبْصارِهِمْ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وَ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يَحْفَظُوا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فُرُوجَهُمْ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ذلِكَ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أَزْكى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‏ </w:t>
      </w:r>
      <w:proofErr w:type="spellStart"/>
      <w:r>
        <w:rPr>
          <w:rFonts w:ascii="Times New Roman" w:hAnsi="Times New Roman" w:cs="Times New Roman"/>
          <w:color w:val="007200"/>
          <w:rtl/>
        </w:rPr>
        <w:t>لَهُمْ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إِنَّ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اللَّهَ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خَبيرٌ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بِما</w:t>
      </w:r>
      <w:proofErr w:type="spellEnd"/>
      <w:r>
        <w:rPr>
          <w:rFonts w:ascii="Times New Roman" w:hAnsi="Times New Roman" w:cs="Times New Roman"/>
          <w:color w:val="007200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007200"/>
          <w:rtl/>
        </w:rPr>
        <w:t>يَصْنَعُون</w:t>
      </w:r>
      <w:proofErr w:type="spellEnd"/>
      <w:r>
        <w:rPr>
          <w:rFonts w:ascii="Times New Roman" w:hAnsi="Times New Roman" w:cs="Times New Roman"/>
          <w:color w:val="007200"/>
          <w:rtl/>
        </w:rPr>
        <w:t>‏﴾</w:t>
      </w:r>
      <w:r>
        <w:rPr>
          <w:rStyle w:val="FootnoteReference"/>
          <w:rFonts w:ascii="Times New Roman" w:hAnsi="Times New Roman" w:cs="Times New Roman"/>
          <w:color w:val="007200"/>
          <w:rtl/>
        </w:rPr>
        <w:footnoteReference w:id="4"/>
      </w:r>
    </w:p>
    <w:p w14:paraId="06888E69" w14:textId="35CB838E" w:rsidR="003C0CE6" w:rsidRDefault="007428D8" w:rsidP="007428D8">
      <w:pPr>
        <w:ind w:firstLine="157"/>
        <w:rPr>
          <w:rtl/>
        </w:rPr>
      </w:pPr>
      <w:r>
        <w:rPr>
          <w:rFonts w:hint="cs"/>
          <w:rtl/>
        </w:rPr>
        <w:lastRenderedPageBreak/>
        <w:t>دو تعبیر «</w:t>
      </w:r>
      <w:proofErr w:type="spellStart"/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غضّوا</w:t>
      </w:r>
      <w:proofErr w:type="spellEnd"/>
      <w:r>
        <w:rPr>
          <w:rFonts w:hint="cs"/>
          <w:rtl/>
        </w:rPr>
        <w:t>» و «</w:t>
      </w:r>
      <w:proofErr w:type="spellStart"/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حفظوا</w:t>
      </w:r>
      <w:proofErr w:type="spellEnd"/>
      <w:r>
        <w:rPr>
          <w:rFonts w:hint="cs"/>
          <w:rtl/>
        </w:rPr>
        <w:t xml:space="preserve">» که در این آیه بکار رفته </w:t>
      </w:r>
      <w:proofErr w:type="spellStart"/>
      <w:r>
        <w:rPr>
          <w:rFonts w:hint="cs"/>
          <w:rtl/>
        </w:rPr>
        <w:t>اند</w:t>
      </w:r>
      <w:proofErr w:type="spellEnd"/>
      <w:r>
        <w:rPr>
          <w:rFonts w:hint="cs"/>
          <w:rtl/>
        </w:rPr>
        <w:t xml:space="preserve"> فعل </w:t>
      </w:r>
      <w:r w:rsidR="003C0CE6">
        <w:rPr>
          <w:rtl/>
        </w:rPr>
        <w:t xml:space="preserve">مضارع </w:t>
      </w:r>
      <w:r>
        <w:rPr>
          <w:rFonts w:hint="cs"/>
          <w:rtl/>
        </w:rPr>
        <w:t>هستند</w:t>
      </w:r>
      <w:r w:rsidR="003C0CE6">
        <w:rPr>
          <w:rtl/>
        </w:rPr>
        <w:t xml:space="preserve"> که در مقام امر به کار رفته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اند</w:t>
      </w:r>
      <w:proofErr w:type="spellEnd"/>
      <w:r w:rsidR="003C0CE6">
        <w:rPr>
          <w:rtl/>
        </w:rPr>
        <w:t xml:space="preserve"> و ظهور در وجوب دار</w:t>
      </w:r>
      <w:r>
        <w:rPr>
          <w:rFonts w:hint="cs"/>
          <w:rtl/>
        </w:rPr>
        <w:t>ن</w:t>
      </w:r>
      <w:r w:rsidR="003C0CE6">
        <w:rPr>
          <w:rtl/>
        </w:rPr>
        <w:t>د. بنابرا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ن،</w:t>
      </w:r>
      <w:r w:rsidR="003C0CE6">
        <w:rPr>
          <w:rtl/>
        </w:rPr>
        <w:t xml:space="preserve"> "وجوب حفظ فرج" از 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r w:rsidR="003C0CE6">
        <w:rPr>
          <w:rtl/>
        </w:rPr>
        <w:t xml:space="preserve"> آ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ه</w:t>
      </w:r>
      <w:r w:rsidR="003C0CE6">
        <w:rPr>
          <w:rtl/>
        </w:rPr>
        <w:t xml:space="preserve"> استفاده </w:t>
      </w:r>
      <w:proofErr w:type="spellStart"/>
      <w:r w:rsidR="003C0CE6">
        <w:rPr>
          <w:rtl/>
        </w:rPr>
        <w:t>م</w:t>
      </w:r>
      <w:r w:rsidR="003C0CE6">
        <w:rPr>
          <w:rFonts w:hint="cs"/>
          <w:rtl/>
        </w:rPr>
        <w:t>ی‌</w:t>
      </w:r>
      <w:r w:rsidR="003C0CE6">
        <w:rPr>
          <w:rFonts w:hint="eastAsia"/>
          <w:rtl/>
        </w:rPr>
        <w:t>شود</w:t>
      </w:r>
      <w:proofErr w:type="spellEnd"/>
      <w:r w:rsidR="003C0CE6">
        <w:rPr>
          <w:rFonts w:hint="eastAsia"/>
          <w:rtl/>
        </w:rPr>
        <w:t>،</w:t>
      </w:r>
      <w:r w:rsidR="003C0CE6">
        <w:rPr>
          <w:rtl/>
        </w:rPr>
        <w:t xml:space="preserve"> همانگونه که "وجوب </w:t>
      </w:r>
      <w:proofErr w:type="spellStart"/>
      <w:r w:rsidR="003C0CE6">
        <w:rPr>
          <w:rtl/>
        </w:rPr>
        <w:t>غض</w:t>
      </w:r>
      <w:proofErr w:type="spellEnd"/>
      <w:r w:rsidR="003C0CE6">
        <w:rPr>
          <w:rtl/>
        </w:rPr>
        <w:t xml:space="preserve"> بصر" 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ز</w:t>
      </w:r>
      <w:r>
        <w:rPr>
          <w:rtl/>
        </w:rPr>
        <w:t xml:space="preserve"> </w:t>
      </w:r>
      <w:r w:rsidR="003C0CE6">
        <w:rPr>
          <w:rtl/>
        </w:rPr>
        <w:t>فهم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ده</w:t>
      </w:r>
      <w:r w:rsidR="003C0CE6">
        <w:rPr>
          <w:rtl/>
        </w:rPr>
        <w:t xml:space="preserve"> </w:t>
      </w:r>
      <w:proofErr w:type="spellStart"/>
      <w:r w:rsidR="003C0CE6">
        <w:rPr>
          <w:rtl/>
        </w:rPr>
        <w:t>م</w:t>
      </w:r>
      <w:r w:rsidR="003C0CE6">
        <w:rPr>
          <w:rFonts w:hint="cs"/>
          <w:rtl/>
        </w:rPr>
        <w:t>ی‌</w:t>
      </w:r>
      <w:r w:rsidR="003C0CE6">
        <w:rPr>
          <w:rFonts w:hint="eastAsia"/>
          <w:rtl/>
        </w:rPr>
        <w:t>شود</w:t>
      </w:r>
      <w:proofErr w:type="spellEnd"/>
      <w:r w:rsidR="003C0CE6">
        <w:rPr>
          <w:rtl/>
        </w:rPr>
        <w:t>.</w:t>
      </w:r>
    </w:p>
    <w:p w14:paraId="3FCBF5F6" w14:textId="719C179B" w:rsidR="003C0CE6" w:rsidRDefault="007428D8" w:rsidP="003C0CE6">
      <w:pPr>
        <w:ind w:firstLine="157"/>
        <w:rPr>
          <w:rtl/>
        </w:rPr>
      </w:pPr>
      <w:r>
        <w:rPr>
          <w:rFonts w:hint="cs"/>
          <w:rtl/>
        </w:rPr>
        <w:t>اما ببینیم که معنای حفظ فرج چیست؟</w:t>
      </w:r>
    </w:p>
    <w:p w14:paraId="2F18C7E4" w14:textId="77777777" w:rsidR="007428D8" w:rsidRDefault="003C0CE6" w:rsidP="003C0CE6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قو</w:t>
      </w:r>
      <w:r>
        <w:rPr>
          <w:rFonts w:hint="cs"/>
          <w:rtl/>
        </w:rPr>
        <w:t>ی</w:t>
      </w:r>
      <w:r>
        <w:rPr>
          <w:rtl/>
        </w:rPr>
        <w:t xml:space="preserve"> وجود دارد که با توجه به </w:t>
      </w:r>
      <w:proofErr w:type="spellStart"/>
      <w:r>
        <w:rPr>
          <w:rtl/>
        </w:rPr>
        <w:t>اُنس</w:t>
      </w:r>
      <w:proofErr w:type="spellEnd"/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مخاطبان عصر نزول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مقصود از "حفظ فرج"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حفظ آن از "زنا"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ارتکاز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proofErr w:type="spellEnd"/>
      <w:r>
        <w:rPr>
          <w:rtl/>
        </w:rPr>
        <w:t xml:space="preserve"> "</w:t>
      </w:r>
      <w:proofErr w:type="spellStart"/>
      <w:r>
        <w:rPr>
          <w:rtl/>
        </w:rPr>
        <w:t>اب</w:t>
      </w:r>
      <w:r>
        <w:rPr>
          <w:rFonts w:hint="cs"/>
          <w:rtl/>
        </w:rPr>
        <w:t>ی‌</w:t>
      </w: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proofErr w:type="spellEnd"/>
      <w:r>
        <w:rPr>
          <w:rtl/>
        </w:rPr>
        <w:t>" در "تفس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>"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شده است</w:t>
      </w:r>
      <w:r w:rsidR="007428D8">
        <w:rPr>
          <w:rFonts w:hint="cs"/>
          <w:rtl/>
        </w:rPr>
        <w:t>.</w:t>
      </w:r>
    </w:p>
    <w:p w14:paraId="33B0CA9D" w14:textId="13464AB4" w:rsidR="007428D8" w:rsidRPr="00AE25FB" w:rsidRDefault="007428D8" w:rsidP="003C0CE6">
      <w:pPr>
        <w:ind w:firstLine="157"/>
        <w:rPr>
          <w:color w:val="FF0000"/>
          <w:rtl/>
        </w:rPr>
      </w:pPr>
      <w:proofErr w:type="spellStart"/>
      <w:r w:rsidRPr="00AE25FB">
        <w:rPr>
          <w:rFonts w:hint="cs"/>
          <w:color w:val="FF0000"/>
          <w:rtl/>
        </w:rPr>
        <w:t>صحیحه</w:t>
      </w:r>
      <w:proofErr w:type="spellEnd"/>
      <w:r w:rsidRPr="00AE25FB">
        <w:rPr>
          <w:rFonts w:hint="cs"/>
          <w:color w:val="FF0000"/>
          <w:rtl/>
        </w:rPr>
        <w:t xml:space="preserve"> ابی </w:t>
      </w:r>
      <w:proofErr w:type="spellStart"/>
      <w:r w:rsidRPr="00AE25FB">
        <w:rPr>
          <w:rFonts w:hint="cs"/>
          <w:color w:val="FF0000"/>
          <w:rtl/>
        </w:rPr>
        <w:t>بصیر</w:t>
      </w:r>
      <w:proofErr w:type="spellEnd"/>
    </w:p>
    <w:p w14:paraId="39C5A3B3" w14:textId="3BA1576C" w:rsidR="007428D8" w:rsidRPr="00AE25FB" w:rsidRDefault="007428D8" w:rsidP="00AE25FB">
      <w:pPr>
        <w:rPr>
          <w:color w:val="008000"/>
        </w:rPr>
      </w:pPr>
      <w:r w:rsidRPr="00AE25FB">
        <w:rPr>
          <w:rFonts w:hint="cs"/>
          <w:color w:val="008000"/>
          <w:rtl/>
        </w:rPr>
        <w:t>«</w:t>
      </w:r>
      <w:proofErr w:type="spellStart"/>
      <w:r w:rsidRPr="00AE25FB">
        <w:rPr>
          <w:rFonts w:hint="cs"/>
          <w:color w:val="008000"/>
          <w:rtl/>
        </w:rPr>
        <w:t>كُلُّ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آيَةٍ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فِي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الْقُرْآنِ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فِي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ذِكْرِ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الْفُرُوجِ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فَهِيَ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مِنَ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الزِّنَا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إِلَّا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هَذِهِ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الْآيَةَ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فَإِنَّهَا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مِنَ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النَّظَرِ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فَلَا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يَحِلُّ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لِرَجُلٍ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مُؤْمِنٍ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أَنْ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يَنْظُرَ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إِلَى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فَرْجِ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أَخِيهِ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وَ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لَا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يَحِلُّ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لِلْمَرْأَةِ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أَنْ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تَنْظُرَ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إِلَى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فَرْجِ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أُخْتِهَا</w:t>
      </w:r>
      <w:proofErr w:type="spellEnd"/>
      <w:r w:rsidRPr="00AE25FB">
        <w:rPr>
          <w:rFonts w:hint="cs"/>
          <w:color w:val="008000"/>
          <w:rtl/>
        </w:rPr>
        <w:t>»</w:t>
      </w:r>
      <w:r w:rsidR="00AE25FB">
        <w:rPr>
          <w:rFonts w:hint="cs"/>
          <w:color w:val="008000"/>
          <w:rtl/>
        </w:rPr>
        <w:t>.</w:t>
      </w:r>
      <w:r w:rsidR="00AE25FB">
        <w:rPr>
          <w:rStyle w:val="FootnoteReference"/>
          <w:color w:val="008000"/>
        </w:rPr>
        <w:footnoteReference w:id="5"/>
      </w:r>
    </w:p>
    <w:p w14:paraId="50C1F496" w14:textId="77777777" w:rsidR="007428D8" w:rsidRDefault="003C0CE6" w:rsidP="003C0CE6">
      <w:pPr>
        <w:ind w:firstLine="157"/>
        <w:rPr>
          <w:rtl/>
        </w:rPr>
      </w:pPr>
      <w:r>
        <w:rPr>
          <w:rtl/>
        </w:rPr>
        <w:t xml:space="preserve">هر </w:t>
      </w:r>
      <w:proofErr w:type="spellStart"/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در قرآن که درباره </w:t>
      </w:r>
      <w:proofErr w:type="spellStart"/>
      <w:r>
        <w:rPr>
          <w:rtl/>
        </w:rPr>
        <w:t>فروج</w:t>
      </w:r>
      <w:proofErr w:type="spellEnd"/>
      <w:r>
        <w:rPr>
          <w:rtl/>
        </w:rPr>
        <w:t xml:space="preserve"> است، ناظر به </w:t>
      </w:r>
      <w:proofErr w:type="spellStart"/>
      <w:r>
        <w:rPr>
          <w:rtl/>
        </w:rPr>
        <w:t>زناست</w:t>
      </w:r>
      <w:proofErr w:type="spellEnd"/>
      <w:r>
        <w:rPr>
          <w:rtl/>
        </w:rPr>
        <w:t>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ناظر به "حفظ فرج از نگاه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" است. </w:t>
      </w:r>
    </w:p>
    <w:p w14:paraId="56F34DC2" w14:textId="77777777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"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"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نگاه به عورت مؤمن حرام است، بر آن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است که عورت خود را از او بپوشاند.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شامل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نگاهشان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شامل کودک </w:t>
      </w:r>
      <w:proofErr w:type="spellStart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رمم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نگاه او اصلاً حرمت و عدم حرمت ندارد.</w:t>
      </w:r>
    </w:p>
    <w:p w14:paraId="0A1C8786" w14:textId="5BCDBB4C" w:rsidR="003C0CE6" w:rsidRDefault="003C0CE6" w:rsidP="003C0CE6">
      <w:pPr>
        <w:ind w:firstLine="157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فقط "حرمت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" را اثبات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دلالت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بر "حرمت وضع</w:t>
      </w:r>
      <w:r>
        <w:rPr>
          <w:rFonts w:hint="cs"/>
          <w:rtl/>
        </w:rPr>
        <w:t>ی</w:t>
      </w:r>
      <w:r>
        <w:rPr>
          <w:rtl/>
        </w:rPr>
        <w:t xml:space="preserve">" (بطلان نماز) ندارد و ناظر به </w:t>
      </w:r>
      <w:proofErr w:type="spellStart"/>
      <w:r>
        <w:rPr>
          <w:rtl/>
        </w:rPr>
        <w:t>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ستر</w:t>
      </w:r>
      <w:proofErr w:type="spellEnd"/>
      <w:r>
        <w:rPr>
          <w:rtl/>
        </w:rPr>
        <w:t xml:space="preserve"> در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</w:t>
      </w:r>
      <w:proofErr w:type="spellStart"/>
      <w:r>
        <w:rPr>
          <w:rtl/>
        </w:rPr>
        <w:t>مطلق</w:t>
      </w:r>
      <w:proofErr w:type="spellEnd"/>
      <w:r>
        <w:rPr>
          <w:rtl/>
        </w:rPr>
        <w:t xml:space="preserve"> است که شامل حالت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اما تنها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وجوب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7428D8">
        <w:rPr>
          <w:rFonts w:hint="cs"/>
          <w:rtl/>
        </w:rPr>
        <w:t xml:space="preserve"> است</w:t>
      </w:r>
      <w:r>
        <w:rPr>
          <w:rtl/>
        </w:rPr>
        <w:t>.</w:t>
      </w:r>
    </w:p>
    <w:p w14:paraId="0387D9AE" w14:textId="77777777" w:rsidR="003C0CE6" w:rsidRDefault="003C0CE6" w:rsidP="003C0CE6">
      <w:pPr>
        <w:ind w:firstLine="157"/>
        <w:rPr>
          <w:rtl/>
        </w:rPr>
      </w:pPr>
    </w:p>
    <w:p w14:paraId="0DB68BF5" w14:textId="7BF6A507" w:rsidR="003C0CE6" w:rsidRPr="00AE25FB" w:rsidRDefault="007428D8" w:rsidP="007428D8">
      <w:pPr>
        <w:ind w:firstLine="157"/>
        <w:rPr>
          <w:color w:val="FF0000"/>
          <w:rtl/>
        </w:rPr>
      </w:pPr>
      <w:proofErr w:type="spellStart"/>
      <w:r w:rsidRPr="00AE25FB">
        <w:rPr>
          <w:rFonts w:hint="cs"/>
          <w:color w:val="FF0000"/>
          <w:rtl/>
        </w:rPr>
        <w:t>موثقه</w:t>
      </w:r>
      <w:proofErr w:type="spellEnd"/>
      <w:r w:rsidR="003C0CE6" w:rsidRPr="00AE25FB">
        <w:rPr>
          <w:color w:val="FF0000"/>
          <w:rtl/>
        </w:rPr>
        <w:t xml:space="preserve"> محمد بن حک</w:t>
      </w:r>
      <w:r w:rsidR="003C0CE6" w:rsidRPr="00AE25FB">
        <w:rPr>
          <w:rFonts w:hint="cs"/>
          <w:color w:val="FF0000"/>
          <w:rtl/>
        </w:rPr>
        <w:t>ی</w:t>
      </w:r>
      <w:r w:rsidR="003C0CE6" w:rsidRPr="00AE25FB">
        <w:rPr>
          <w:rFonts w:hint="eastAsia"/>
          <w:color w:val="FF0000"/>
          <w:rtl/>
        </w:rPr>
        <w:t>م</w:t>
      </w:r>
    </w:p>
    <w:p w14:paraId="3018308F" w14:textId="02A2B75E" w:rsidR="00AE25FB" w:rsidRPr="00AE25FB" w:rsidRDefault="00AE25FB" w:rsidP="00AE25FB">
      <w:proofErr w:type="spellStart"/>
      <w:r w:rsidRPr="00AE25FB">
        <w:rPr>
          <w:rFonts w:hint="cs"/>
          <w:rtl/>
        </w:rPr>
        <w:t>مُحَمَّدُ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بْنُ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الْحَسَنِ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بِإِسْنَادِهِ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عَنْ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مُحَمَّدِ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بْنِ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عَلِيِّ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بْنِ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مَحْبُوبٍ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عَنِ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الْعَبَّاسِ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عَنْ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عَلِيِّ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بْنِ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إِسْمَاعِيلَ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عَنْ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مُحَمَّدِ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بْنِ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حَكِيمٍ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قَالَ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الْمِيثَمِيُّ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لَا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أَعْلَمُهُ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إِلَّا</w:t>
      </w:r>
      <w:proofErr w:type="spellEnd"/>
      <w:r w:rsidRPr="00AE25FB">
        <w:rPr>
          <w:rFonts w:hint="cs"/>
          <w:rtl/>
        </w:rPr>
        <w:t xml:space="preserve"> </w:t>
      </w:r>
      <w:proofErr w:type="spellStart"/>
      <w:r w:rsidRPr="00AE25FB">
        <w:rPr>
          <w:rFonts w:hint="cs"/>
          <w:rtl/>
        </w:rPr>
        <w:t>قَالَ</w:t>
      </w:r>
      <w:proofErr w:type="spellEnd"/>
      <w:r w:rsidRPr="00AE25FB">
        <w:rPr>
          <w:rFonts w:hint="cs"/>
          <w:rtl/>
        </w:rPr>
        <w:t xml:space="preserve">: </w:t>
      </w:r>
      <w:r w:rsidRPr="00AE25FB">
        <w:rPr>
          <w:rFonts w:hint="cs"/>
          <w:color w:val="008000"/>
          <w:rtl/>
        </w:rPr>
        <w:t>«</w:t>
      </w:r>
      <w:proofErr w:type="spellStart"/>
      <w:r w:rsidRPr="00AE25FB">
        <w:rPr>
          <w:rFonts w:hint="cs"/>
          <w:color w:val="008000"/>
          <w:rtl/>
        </w:rPr>
        <w:t>رَأَيْتُ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أَبَا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عَبْدِ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اللَّهِ</w:t>
      </w:r>
      <w:proofErr w:type="spellEnd"/>
      <w:r w:rsidRPr="00AE25FB">
        <w:rPr>
          <w:rFonts w:hint="cs"/>
          <w:color w:val="008000"/>
          <w:rtl/>
        </w:rPr>
        <w:t xml:space="preserve"> علیه </w:t>
      </w:r>
      <w:proofErr w:type="spellStart"/>
      <w:r w:rsidRPr="00AE25FB">
        <w:rPr>
          <w:rFonts w:hint="cs"/>
          <w:color w:val="008000"/>
          <w:rtl/>
        </w:rPr>
        <w:t>السلام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أَوْ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مَنْ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رَآهُ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مُتَجَرِّداً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وَ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عَلَى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عَوْرَتِهِ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ثَوْبٌ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فَقَالَ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إِنَ</w:t>
      </w:r>
      <w:proofErr w:type="spellEnd"/>
      <w:r w:rsidRPr="00AE25FB">
        <w:rPr>
          <w:rFonts w:hint="cs"/>
          <w:color w:val="008000"/>
          <w:rtl/>
        </w:rPr>
        <w:t xml:space="preserve">‏ </w:t>
      </w:r>
      <w:proofErr w:type="spellStart"/>
      <w:r w:rsidRPr="00AE25FB">
        <w:rPr>
          <w:rFonts w:hint="cs"/>
          <w:color w:val="008000"/>
          <w:rtl/>
        </w:rPr>
        <w:t>الْفَخِذَ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لَيْسَتْ</w:t>
      </w:r>
      <w:proofErr w:type="spellEnd"/>
      <w:r w:rsidRPr="00AE25FB">
        <w:rPr>
          <w:rFonts w:hint="cs"/>
          <w:color w:val="008000"/>
          <w:rtl/>
        </w:rPr>
        <w:t xml:space="preserve">‏ </w:t>
      </w:r>
      <w:proofErr w:type="spellStart"/>
      <w:r w:rsidRPr="00AE25FB">
        <w:rPr>
          <w:rFonts w:hint="cs"/>
          <w:color w:val="008000"/>
          <w:rtl/>
        </w:rPr>
        <w:t>مِنَ</w:t>
      </w:r>
      <w:proofErr w:type="spellEnd"/>
      <w:r w:rsidRPr="00AE25FB">
        <w:rPr>
          <w:rFonts w:hint="cs"/>
          <w:color w:val="008000"/>
          <w:rtl/>
        </w:rPr>
        <w:t xml:space="preserve"> </w:t>
      </w:r>
      <w:proofErr w:type="spellStart"/>
      <w:r w:rsidRPr="00AE25FB">
        <w:rPr>
          <w:rFonts w:hint="cs"/>
          <w:color w:val="008000"/>
          <w:rtl/>
        </w:rPr>
        <w:t>الْعَوْرَةِ</w:t>
      </w:r>
      <w:proofErr w:type="spellEnd"/>
      <w:r w:rsidRPr="00AE25FB">
        <w:rPr>
          <w:rFonts w:hint="cs"/>
          <w:color w:val="008000"/>
          <w:rtl/>
        </w:rPr>
        <w:t>»</w:t>
      </w:r>
      <w:r w:rsidRPr="00AE25FB">
        <w:rPr>
          <w:rFonts w:hint="cs"/>
          <w:rtl/>
        </w:rPr>
        <w:t>.</w:t>
      </w:r>
      <w:r w:rsidR="007122F0">
        <w:rPr>
          <w:rStyle w:val="FootnoteReference"/>
        </w:rPr>
        <w:footnoteReference w:id="6"/>
      </w:r>
    </w:p>
    <w:p w14:paraId="7ECC1676" w14:textId="77777777" w:rsidR="00AE25FB" w:rsidRDefault="003C0CE6" w:rsidP="003C0CE6">
      <w:pPr>
        <w:ind w:firstLine="157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خصوص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لازم به ذکر است که نام راو</w:t>
      </w:r>
      <w:r>
        <w:rPr>
          <w:rFonts w:hint="cs"/>
          <w:rtl/>
        </w:rPr>
        <w:t>ی</w:t>
      </w:r>
      <w:r>
        <w:rPr>
          <w:rtl/>
        </w:rPr>
        <w:t xml:space="preserve"> به دو صورت "حک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" (به فتح </w:t>
      </w:r>
      <w:proofErr w:type="spellStart"/>
      <w:r>
        <w:rPr>
          <w:rtl/>
        </w:rPr>
        <w:t>حاء</w:t>
      </w:r>
      <w:proofErr w:type="spellEnd"/>
      <w:r>
        <w:rPr>
          <w:rtl/>
        </w:rPr>
        <w:t>) و "</w:t>
      </w:r>
      <w:proofErr w:type="spellStart"/>
      <w:r>
        <w:rPr>
          <w:rtl/>
        </w:rPr>
        <w:t>حُکَ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" (به </w:t>
      </w:r>
      <w:proofErr w:type="spellStart"/>
      <w:r>
        <w:rPr>
          <w:rtl/>
        </w:rPr>
        <w:t>ضم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حاء</w:t>
      </w:r>
      <w:proofErr w:type="spellEnd"/>
      <w:r>
        <w:rPr>
          <w:rtl/>
        </w:rPr>
        <w:t>) ضبط شده و هر دو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در "رجال </w:t>
      </w:r>
      <w:proofErr w:type="spellStart"/>
      <w:r>
        <w:rPr>
          <w:rtl/>
        </w:rPr>
        <w:t>نجاش</w:t>
      </w:r>
      <w:r>
        <w:rPr>
          <w:rFonts w:hint="cs"/>
          <w:rtl/>
        </w:rPr>
        <w:t>ی</w:t>
      </w:r>
      <w:proofErr w:type="spellEnd"/>
      <w:r>
        <w:rPr>
          <w:rtl/>
        </w:rPr>
        <w:t>" به صورت "</w:t>
      </w:r>
      <w:proofErr w:type="spellStart"/>
      <w:r>
        <w:rPr>
          <w:rtl/>
        </w:rPr>
        <w:t>ح</w:t>
      </w:r>
      <w:r w:rsidR="00AE25FB">
        <w:rPr>
          <w:rFonts w:hint="cs"/>
          <w:rtl/>
        </w:rPr>
        <w:t>َ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>" آمده و "علامه"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است: "</w:t>
      </w:r>
      <w:proofErr w:type="spellStart"/>
      <w:r>
        <w:rPr>
          <w:rtl/>
        </w:rPr>
        <w:t>ح</w:t>
      </w:r>
      <w:r w:rsidR="00AE25FB">
        <w:rPr>
          <w:rFonts w:hint="cs"/>
          <w:rtl/>
        </w:rPr>
        <w:t>َ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proofErr w:type="spellStart"/>
      <w:r>
        <w:rPr>
          <w:rtl/>
        </w:rPr>
        <w:t>حُکَ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>".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</w:t>
      </w:r>
      <w:proofErr w:type="spellStart"/>
      <w:r>
        <w:rPr>
          <w:rtl/>
        </w:rPr>
        <w:t>خَثعَم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" به فتح </w:t>
      </w:r>
      <w:proofErr w:type="spellStart"/>
      <w:r>
        <w:rPr>
          <w:rtl/>
        </w:rPr>
        <w:t>خاء</w:t>
      </w:r>
      <w:proofErr w:type="spellEnd"/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</w:t>
      </w:r>
    </w:p>
    <w:p w14:paraId="0DB2DD07" w14:textId="76869AA2" w:rsidR="003C0CE6" w:rsidRDefault="003C0CE6" w:rsidP="003C0CE6">
      <w:pPr>
        <w:ind w:firstLine="157"/>
        <w:rPr>
          <w:rtl/>
        </w:rPr>
      </w:pPr>
      <w:r>
        <w:rPr>
          <w:rtl/>
        </w:rPr>
        <w:t xml:space="preserve">ما در "مصباح </w:t>
      </w:r>
      <w:proofErr w:type="spellStart"/>
      <w:r>
        <w:rPr>
          <w:rtl/>
        </w:rPr>
        <w:t>الرجال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وجوه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را در رد تعدد و اثبات وحدت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و "محمد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proofErr w:type="spellStart"/>
      <w:r>
        <w:rPr>
          <w:rtl/>
        </w:rPr>
        <w:t>خثعم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" </w:t>
      </w:r>
      <w:proofErr w:type="spellStart"/>
      <w:r>
        <w:rPr>
          <w:rtl/>
        </w:rPr>
        <w:t>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و ثابت </w:t>
      </w:r>
      <w:proofErr w:type="spellStart"/>
      <w:r>
        <w:rPr>
          <w:rtl/>
        </w:rPr>
        <w:t>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هستند.</w:t>
      </w:r>
    </w:p>
    <w:p w14:paraId="291C8DE6" w14:textId="561FD8D9" w:rsidR="003C0CE6" w:rsidRDefault="003C0CE6" w:rsidP="00AE25FB">
      <w:pPr>
        <w:ind w:firstLine="157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"عل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proofErr w:type="spellEnd"/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درباره او گفته شده: "کان من وجوه </w:t>
      </w:r>
      <w:proofErr w:type="spellStart"/>
      <w:r>
        <w:rPr>
          <w:rtl/>
        </w:rPr>
        <w:t>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اصحابنا</w:t>
      </w:r>
      <w:proofErr w:type="spellEnd"/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ظهور در مدح و حسن حال دارد، اما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"حسنه" محسوب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tl/>
        </w:rPr>
        <w:t>. ما در جا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proofErr w:type="spellStart"/>
      <w:r>
        <w:rPr>
          <w:rtl/>
        </w:rPr>
        <w:t>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proofErr w:type="spellEnd"/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او را برا</w:t>
      </w:r>
      <w:r>
        <w:rPr>
          <w:rFonts w:hint="cs"/>
          <w:rtl/>
        </w:rPr>
        <w:t>ی</w:t>
      </w:r>
      <w:r>
        <w:rPr>
          <w:rtl/>
        </w:rPr>
        <w:t xml:space="preserve"> مناظره درباره خلافت به </w:t>
      </w:r>
      <w:proofErr w:type="spellStart"/>
      <w:r>
        <w:rPr>
          <w:rtl/>
        </w:rPr>
        <w:t>مسجدالرسول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فرستادند</w:t>
      </w:r>
      <w:proofErr w:type="spellEnd"/>
      <w:r>
        <w:rPr>
          <w:rtl/>
        </w:rPr>
        <w:t xml:space="preserve">) اگرچه دلالت بر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در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ندارد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مناظره و احتجاج،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مهارت "</w:t>
      </w:r>
      <w:proofErr w:type="spellStart"/>
      <w:r>
        <w:rPr>
          <w:rtl/>
        </w:rPr>
        <w:t>بحّاث</w:t>
      </w:r>
      <w:proofErr w:type="spellEnd"/>
      <w:r>
        <w:rPr>
          <w:rtl/>
        </w:rPr>
        <w:t xml:space="preserve">" بودن است نه لزوماً </w:t>
      </w:r>
      <w:proofErr w:type="spellStart"/>
      <w:r>
        <w:rPr>
          <w:rtl/>
        </w:rPr>
        <w:t>وثاقت</w:t>
      </w:r>
      <w:proofErr w:type="spellEnd"/>
      <w:r>
        <w:rPr>
          <w:rtl/>
        </w:rPr>
        <w:t xml:space="preserve"> در نقل)، اما </w:t>
      </w:r>
      <w:proofErr w:type="spellStart"/>
      <w:r>
        <w:rPr>
          <w:rtl/>
        </w:rPr>
        <w:t>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proofErr w:type="spellEnd"/>
      <w:r>
        <w:rPr>
          <w:rtl/>
        </w:rPr>
        <w:t xml:space="preserve"> بر حسن حال دلالت دارد.</w:t>
      </w:r>
    </w:p>
    <w:p w14:paraId="6C9D501F" w14:textId="77777777" w:rsidR="007122F0" w:rsidRDefault="007122F0" w:rsidP="007122F0">
      <w:pPr>
        <w:ind w:firstLine="157"/>
        <w:rPr>
          <w:rtl/>
        </w:rPr>
      </w:pPr>
      <w:r>
        <w:rPr>
          <w:rFonts w:hint="cs"/>
          <w:rtl/>
        </w:rPr>
        <w:t xml:space="preserve">اما در مورد متن و دلالت این روایت عرض می کنیم که در این روایت ذکر شده که </w:t>
      </w:r>
      <w:proofErr w:type="spellStart"/>
      <w:r w:rsidR="003C0CE6">
        <w:rPr>
          <w:rtl/>
        </w:rPr>
        <w:t>فخذ</w:t>
      </w:r>
      <w:proofErr w:type="spellEnd"/>
      <w:r w:rsidR="003C0CE6">
        <w:rPr>
          <w:rtl/>
        </w:rPr>
        <w:t xml:space="preserve"> از عورت 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ست</w:t>
      </w:r>
      <w:r>
        <w:rPr>
          <w:rFonts w:hint="cs"/>
          <w:rtl/>
        </w:rPr>
        <w:t>.</w:t>
      </w:r>
    </w:p>
    <w:p w14:paraId="6AB232BB" w14:textId="4355F8AC" w:rsidR="003C0CE6" w:rsidRDefault="003C0CE6" w:rsidP="007122F0">
      <w:pPr>
        <w:ind w:firstLine="157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قو</w:t>
      </w:r>
      <w:r>
        <w:rPr>
          <w:rFonts w:hint="cs"/>
          <w:rtl/>
        </w:rPr>
        <w:t>ی</w:t>
      </w:r>
      <w:r>
        <w:rPr>
          <w:rtl/>
        </w:rPr>
        <w:t xml:space="preserve"> وجود دارد و بلکه ظاهر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مقصود، آن قسمت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proofErr w:type="spellStart"/>
      <w:r>
        <w:rPr>
          <w:rtl/>
        </w:rPr>
        <w:t>فخذ</w:t>
      </w:r>
      <w:proofErr w:type="spellEnd"/>
      <w:r>
        <w:rPr>
          <w:rtl/>
        </w:rPr>
        <w:t xml:space="preserve"> است که "حول </w:t>
      </w:r>
      <w:proofErr w:type="spellStart"/>
      <w:r>
        <w:rPr>
          <w:rtl/>
        </w:rPr>
        <w:t>عوره</w:t>
      </w:r>
      <w:proofErr w:type="spellEnd"/>
      <w:r>
        <w:rPr>
          <w:rtl/>
        </w:rPr>
        <w:t>" (در اطراف و حوال</w:t>
      </w:r>
      <w:r>
        <w:rPr>
          <w:rFonts w:hint="cs"/>
          <w:rtl/>
        </w:rPr>
        <w:t>ی</w:t>
      </w:r>
      <w:r>
        <w:rPr>
          <w:rtl/>
        </w:rPr>
        <w:t xml:space="preserve"> عورت) قرار ندارد. </w:t>
      </w:r>
      <w:proofErr w:type="spellStart"/>
      <w:r>
        <w:rPr>
          <w:rtl/>
        </w:rPr>
        <w:t>فخذ</w:t>
      </w:r>
      <w:proofErr w:type="spellEnd"/>
      <w:r>
        <w:rPr>
          <w:rtl/>
        </w:rPr>
        <w:t xml:space="preserve"> دو بخش دارد: بخش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proofErr w:type="spellStart"/>
      <w:r>
        <w:rPr>
          <w:rtl/>
        </w:rPr>
        <w:t>رکبه</w:t>
      </w:r>
      <w:proofErr w:type="spellEnd"/>
      <w:r>
        <w:rPr>
          <w:rtl/>
        </w:rPr>
        <w:t xml:space="preserve"> (زانو)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بخش</w:t>
      </w:r>
      <w:r>
        <w:rPr>
          <w:rFonts w:hint="cs"/>
          <w:rtl/>
        </w:rPr>
        <w:t>ی</w:t>
      </w:r>
      <w:r>
        <w:rPr>
          <w:rtl/>
        </w:rPr>
        <w:t xml:space="preserve"> که به عورت متصل است. آن پارچه ("</w:t>
      </w:r>
      <w:proofErr w:type="spellStart"/>
      <w:r>
        <w:rPr>
          <w:rtl/>
        </w:rPr>
        <w:t>ثوب</w:t>
      </w:r>
      <w:proofErr w:type="spellEnd"/>
      <w:r>
        <w:rPr>
          <w:rtl/>
        </w:rPr>
        <w:t xml:space="preserve">")، </w:t>
      </w:r>
      <w:proofErr w:type="spellStart"/>
      <w:r>
        <w:rPr>
          <w:rtl/>
        </w:rPr>
        <w:t>قسمت‌ها</w:t>
      </w:r>
      <w:r>
        <w:rPr>
          <w:rFonts w:hint="cs"/>
          <w:rtl/>
        </w:rPr>
        <w:t>ی</w:t>
      </w:r>
      <w:proofErr w:type="spellEnd"/>
      <w:r>
        <w:rPr>
          <w:rtl/>
        </w:rPr>
        <w:t xml:space="preserve"> متصل و حوال</w:t>
      </w:r>
      <w:r>
        <w:rPr>
          <w:rFonts w:hint="cs"/>
          <w:rtl/>
        </w:rPr>
        <w:t>ی</w:t>
      </w:r>
      <w:r>
        <w:rPr>
          <w:rtl/>
        </w:rPr>
        <w:t xml:space="preserve"> عورت را پوشانده بود و قسمت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proofErr w:type="spellStart"/>
      <w:r>
        <w:rPr>
          <w:rtl/>
        </w:rPr>
        <w:t>فخذ</w:t>
      </w:r>
      <w:proofErr w:type="spellEnd"/>
      <w:r>
        <w:rPr>
          <w:rtl/>
        </w:rPr>
        <w:t xml:space="preserve"> که به سمت زانو بود و طبعاً جزء عورت محسوب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 اعتراض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بوده است. حضرت در پاسخ فرمودند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که شما </w:t>
      </w:r>
      <w:proofErr w:type="spellStart"/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proofErr w:type="spellEnd"/>
      <w:r>
        <w:rPr>
          <w:rFonts w:hint="eastAsia"/>
          <w:rtl/>
        </w:rPr>
        <w:t>،</w:t>
      </w:r>
      <w:r>
        <w:rPr>
          <w:rtl/>
        </w:rPr>
        <w:t xml:space="preserve"> </w:t>
      </w:r>
      <w:proofErr w:type="spellStart"/>
      <w:r>
        <w:rPr>
          <w:rtl/>
        </w:rPr>
        <w:t>فخذ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فخذ</w:t>
      </w:r>
      <w:proofErr w:type="spellEnd"/>
      <w:r>
        <w:rPr>
          <w:rtl/>
        </w:rPr>
        <w:t xml:space="preserve"> جزو عورت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431AA16" w14:textId="77777777" w:rsidR="007122F0" w:rsidRDefault="003C0CE6" w:rsidP="003C0CE6">
      <w:pPr>
        <w:ind w:firstLine="157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</w:t>
      </w:r>
      <w:proofErr w:type="spellStart"/>
      <w:r>
        <w:rPr>
          <w:rtl/>
        </w:rPr>
        <w:t>شأن</w:t>
      </w:r>
      <w:proofErr w:type="spellEnd"/>
      <w:r>
        <w:rPr>
          <w:rtl/>
        </w:rPr>
        <w:t xml:space="preserve">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proofErr w:type="spellStart"/>
      <w:r>
        <w:rPr>
          <w:rtl/>
        </w:rPr>
        <w:t>السلام</w:t>
      </w:r>
      <w:proofErr w:type="spellEnd"/>
      <w:r>
        <w:rPr>
          <w:rtl/>
        </w:rPr>
        <w:t xml:space="preserve">) سازگار است. </w:t>
      </w:r>
    </w:p>
    <w:p w14:paraId="328B2212" w14:textId="364D98DD" w:rsidR="003C0CE6" w:rsidRDefault="007122F0" w:rsidP="007122F0">
      <w:pPr>
        <w:ind w:firstLine="157"/>
        <w:rPr>
          <w:rtl/>
        </w:rPr>
      </w:pPr>
      <w:r>
        <w:rPr>
          <w:rFonts w:hint="cs"/>
          <w:rtl/>
        </w:rPr>
        <w:t xml:space="preserve">اما </w:t>
      </w:r>
      <w:r w:rsidR="003C0CE6">
        <w:rPr>
          <w:rtl/>
        </w:rPr>
        <w:t>اگر بخواه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م</w:t>
      </w:r>
      <w:r w:rsidR="003C0CE6">
        <w:rPr>
          <w:rtl/>
        </w:rPr>
        <w:t xml:space="preserve"> روا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ت</w:t>
      </w:r>
      <w:r w:rsidR="003C0CE6">
        <w:rPr>
          <w:rtl/>
        </w:rPr>
        <w:t xml:space="preserve"> را طبق رأ</w:t>
      </w:r>
      <w:r w:rsidR="003C0CE6">
        <w:rPr>
          <w:rFonts w:hint="cs"/>
          <w:rtl/>
        </w:rPr>
        <w:t>ی</w:t>
      </w:r>
      <w:r w:rsidR="003C0CE6">
        <w:rPr>
          <w:rtl/>
        </w:rPr>
        <w:t xml:space="preserve"> مشهور تفس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</w:t>
      </w:r>
      <w:r w:rsidR="003C0CE6">
        <w:rPr>
          <w:rtl/>
        </w:rPr>
        <w:t xml:space="preserve"> کن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م</w:t>
      </w:r>
      <w:r w:rsidR="003C0CE6">
        <w:rPr>
          <w:rtl/>
        </w:rPr>
        <w:t xml:space="preserve"> که فقط قض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ب</w:t>
      </w:r>
      <w:r w:rsidR="003C0CE6">
        <w:rPr>
          <w:rtl/>
        </w:rPr>
        <w:t xml:space="preserve"> و </w:t>
      </w:r>
      <w:proofErr w:type="spellStart"/>
      <w:r w:rsidR="003C0CE6">
        <w:rPr>
          <w:rtl/>
        </w:rPr>
        <w:t>ب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ضت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proofErr w:type="spellEnd"/>
      <w:r w:rsidR="003C0CE6">
        <w:rPr>
          <w:rtl/>
        </w:rPr>
        <w:t xml:space="preserve"> پوشانده شده و </w:t>
      </w:r>
      <w:proofErr w:type="spellStart"/>
      <w:r w:rsidR="003C0CE6">
        <w:rPr>
          <w:rtl/>
        </w:rPr>
        <w:t>نزد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ک‌تر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proofErr w:type="spellEnd"/>
      <w:r w:rsidR="003C0CE6">
        <w:rPr>
          <w:rtl/>
        </w:rPr>
        <w:t xml:space="preserve"> قسمت </w:t>
      </w:r>
      <w:proofErr w:type="spellStart"/>
      <w:r w:rsidR="003C0CE6">
        <w:rPr>
          <w:rtl/>
        </w:rPr>
        <w:t>فخذ</w:t>
      </w:r>
      <w:proofErr w:type="spellEnd"/>
      <w:r w:rsidR="003C0CE6">
        <w:rPr>
          <w:rtl/>
        </w:rPr>
        <w:t xml:space="preserve"> به آن نما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ان</w:t>
      </w:r>
      <w:r w:rsidR="003C0CE6">
        <w:rPr>
          <w:rtl/>
        </w:rPr>
        <w:t xml:space="preserve"> بوده، 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r w:rsidR="003C0CE6">
        <w:rPr>
          <w:rtl/>
        </w:rPr>
        <w:t xml:space="preserve"> مخالف </w:t>
      </w:r>
      <w:proofErr w:type="spellStart"/>
      <w:r w:rsidR="003C0CE6">
        <w:rPr>
          <w:rtl/>
        </w:rPr>
        <w:t>شأن</w:t>
      </w:r>
      <w:proofErr w:type="spellEnd"/>
      <w:r w:rsidR="003C0CE6">
        <w:rPr>
          <w:rtl/>
        </w:rPr>
        <w:t xml:space="preserve"> حضرت است. بنابرا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ن،</w:t>
      </w:r>
      <w:r w:rsidR="003C0CE6">
        <w:rPr>
          <w:rtl/>
        </w:rPr>
        <w:t xml:space="preserve"> با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د</w:t>
      </w:r>
      <w:r w:rsidR="003C0CE6">
        <w:rPr>
          <w:rtl/>
        </w:rPr>
        <w:t xml:space="preserve"> روا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ت</w:t>
      </w:r>
      <w:r w:rsidR="003C0CE6">
        <w:rPr>
          <w:rtl/>
        </w:rPr>
        <w:t xml:space="preserve"> را به </w:t>
      </w:r>
      <w:proofErr w:type="spellStart"/>
      <w:r w:rsidR="003C0CE6">
        <w:rPr>
          <w:rtl/>
        </w:rPr>
        <w:t>گونه‌ا</w:t>
      </w:r>
      <w:r w:rsidR="003C0CE6">
        <w:rPr>
          <w:rFonts w:hint="cs"/>
          <w:rtl/>
        </w:rPr>
        <w:t>ی</w:t>
      </w:r>
      <w:proofErr w:type="spellEnd"/>
      <w:r w:rsidR="003C0CE6">
        <w:rPr>
          <w:rtl/>
        </w:rPr>
        <w:t xml:space="preserve"> حمل کن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م</w:t>
      </w:r>
      <w:r w:rsidR="003C0CE6">
        <w:rPr>
          <w:rtl/>
        </w:rPr>
        <w:t xml:space="preserve"> که با </w:t>
      </w:r>
      <w:proofErr w:type="spellStart"/>
      <w:r w:rsidR="003C0CE6">
        <w:rPr>
          <w:rtl/>
        </w:rPr>
        <w:t>شأن</w:t>
      </w:r>
      <w:proofErr w:type="spellEnd"/>
      <w:r w:rsidR="003C0CE6">
        <w:rPr>
          <w:rtl/>
        </w:rPr>
        <w:t xml:space="preserve"> 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شان</w:t>
      </w:r>
      <w:r w:rsidR="003C0CE6">
        <w:rPr>
          <w:rtl/>
        </w:rPr>
        <w:t xml:space="preserve"> </w:t>
      </w:r>
      <w:proofErr w:type="spellStart"/>
      <w:r w:rsidR="003C0CE6">
        <w:rPr>
          <w:rtl/>
        </w:rPr>
        <w:t>منا</w:t>
      </w:r>
      <w:r w:rsidR="003C0CE6">
        <w:rPr>
          <w:rFonts w:hint="eastAsia"/>
          <w:rtl/>
        </w:rPr>
        <w:t>فات</w:t>
      </w:r>
      <w:proofErr w:type="spellEnd"/>
      <w:r>
        <w:rPr>
          <w:rtl/>
        </w:rPr>
        <w:t xml:space="preserve"> نداشته باشد</w:t>
      </w:r>
      <w:r w:rsidR="003C0CE6">
        <w:rPr>
          <w:rtl/>
        </w:rPr>
        <w:t xml:space="preserve">. </w:t>
      </w:r>
      <w:proofErr w:type="spellStart"/>
      <w:r w:rsidR="003C0CE6">
        <w:rPr>
          <w:rtl/>
        </w:rPr>
        <w:t>اقلّاً</w:t>
      </w:r>
      <w:proofErr w:type="spellEnd"/>
      <w:r w:rsidR="003C0CE6">
        <w:rPr>
          <w:rtl/>
        </w:rPr>
        <w:t xml:space="preserve"> 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r w:rsidR="003C0CE6">
        <w:rPr>
          <w:rtl/>
        </w:rPr>
        <w:t xml:space="preserve"> است که روا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ت</w:t>
      </w:r>
      <w:r w:rsidR="003C0CE6">
        <w:rPr>
          <w:rtl/>
        </w:rPr>
        <w:t xml:space="preserve"> از 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r w:rsidR="003C0CE6">
        <w:rPr>
          <w:rtl/>
        </w:rPr>
        <w:t xml:space="preserve"> ح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ث</w:t>
      </w:r>
      <w:r w:rsidR="003C0CE6">
        <w:rPr>
          <w:rtl/>
        </w:rPr>
        <w:t xml:space="preserve"> مجمل شده و قابل حمل بر 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r w:rsidR="003C0CE6">
        <w:rPr>
          <w:rtl/>
        </w:rPr>
        <w:t xml:space="preserve"> معناست. حت</w:t>
      </w:r>
      <w:r w:rsidR="003C0CE6">
        <w:rPr>
          <w:rFonts w:hint="cs"/>
          <w:rtl/>
        </w:rPr>
        <w:t>ی</w:t>
      </w:r>
      <w:r w:rsidR="003C0CE6">
        <w:rPr>
          <w:rtl/>
        </w:rPr>
        <w:t xml:space="preserve"> بع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د</w:t>
      </w:r>
      <w:r w:rsidR="003C0CE6">
        <w:rPr>
          <w:rtl/>
        </w:rPr>
        <w:t xml:space="preserve"> 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ست</w:t>
      </w:r>
      <w:r w:rsidR="003C0CE6">
        <w:rPr>
          <w:rtl/>
        </w:rPr>
        <w:t xml:space="preserve"> که بگو</w:t>
      </w:r>
      <w:r w:rsidR="003C0CE6">
        <w:rPr>
          <w:rFonts w:hint="cs"/>
          <w:rtl/>
        </w:rPr>
        <w:t>یی</w:t>
      </w:r>
      <w:r w:rsidR="003C0CE6">
        <w:rPr>
          <w:rFonts w:hint="eastAsia"/>
          <w:rtl/>
        </w:rPr>
        <w:t>م</w:t>
      </w:r>
      <w:r w:rsidR="003C0CE6">
        <w:rPr>
          <w:rtl/>
        </w:rPr>
        <w:t xml:space="preserve"> ظهور روا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ت</w:t>
      </w:r>
      <w:r w:rsidR="003C0CE6">
        <w:rPr>
          <w:rtl/>
        </w:rPr>
        <w:t xml:space="preserve"> در هم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ن</w:t>
      </w:r>
      <w:r w:rsidR="003C0CE6">
        <w:rPr>
          <w:rtl/>
        </w:rPr>
        <w:t xml:space="preserve"> معناست، ز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را</w:t>
      </w:r>
      <w:r w:rsidR="003C0CE6">
        <w:rPr>
          <w:rtl/>
        </w:rPr>
        <w:t xml:space="preserve"> تفس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ر</w:t>
      </w:r>
      <w:r w:rsidR="003C0CE6">
        <w:rPr>
          <w:rtl/>
        </w:rPr>
        <w:t xml:space="preserve"> د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گر</w:t>
      </w:r>
      <w:r w:rsidR="003C0CE6">
        <w:rPr>
          <w:rtl/>
        </w:rPr>
        <w:t xml:space="preserve"> با مقام امام سازگار ن</w:t>
      </w:r>
      <w:r w:rsidR="003C0CE6">
        <w:rPr>
          <w:rFonts w:hint="cs"/>
          <w:rtl/>
        </w:rPr>
        <w:t>ی</w:t>
      </w:r>
      <w:r w:rsidR="003C0CE6">
        <w:rPr>
          <w:rFonts w:hint="eastAsia"/>
          <w:rtl/>
        </w:rPr>
        <w:t>ست</w:t>
      </w:r>
      <w:r w:rsidR="003C0CE6">
        <w:rPr>
          <w:rtl/>
        </w:rPr>
        <w:t>.</w:t>
      </w:r>
    </w:p>
    <w:p w14:paraId="1F86B018" w14:textId="77777777" w:rsidR="00AF3DEE" w:rsidRDefault="003C0CE6" w:rsidP="007122F0">
      <w:pPr>
        <w:ind w:firstLine="157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آنکه آن پارچه، قسمت </w:t>
      </w:r>
      <w:proofErr w:type="spellStart"/>
      <w:r w:rsidR="007122F0">
        <w:rPr>
          <w:rFonts w:hint="cs"/>
          <w:rtl/>
        </w:rPr>
        <w:t>عانه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قسمت‌ها</w:t>
      </w:r>
      <w:r>
        <w:rPr>
          <w:rFonts w:hint="cs"/>
          <w:rtl/>
        </w:rPr>
        <w:t>یی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فخذ</w:t>
      </w:r>
      <w:proofErr w:type="spellEnd"/>
      <w:r>
        <w:rPr>
          <w:rtl/>
        </w:rPr>
        <w:t xml:space="preserve"> را که </w:t>
      </w:r>
      <w:proofErr w:type="spellStart"/>
      <w:r>
        <w:rPr>
          <w:rtl/>
        </w:rPr>
        <w:t>مماس</w:t>
      </w:r>
      <w:proofErr w:type="spellEnd"/>
      <w:r>
        <w:rPr>
          <w:rtl/>
        </w:rPr>
        <w:t xml:space="preserve"> و در حوال</w:t>
      </w:r>
      <w:r>
        <w:rPr>
          <w:rFonts w:hint="cs"/>
          <w:rtl/>
        </w:rPr>
        <w:t>ی</w:t>
      </w:r>
      <w:r>
        <w:rPr>
          <w:rtl/>
        </w:rPr>
        <w:t xml:space="preserve"> عورت بود، پوشانده بود. </w:t>
      </w:r>
      <w:proofErr w:type="spellStart"/>
      <w:r>
        <w:rPr>
          <w:rtl/>
        </w:rPr>
        <w:t>فلذا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</w:t>
      </w:r>
      <w:proofErr w:type="spellStart"/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proofErr w:type="spellEnd"/>
      <w:r>
        <w:rPr>
          <w:rtl/>
        </w:rPr>
        <w:t xml:space="preserve"> استدلال برا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محدوده عورت خارج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proofErr w:type="spellStart"/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proofErr w:type="spellEnd"/>
      <w:r>
        <w:rPr>
          <w:rtl/>
        </w:rPr>
        <w:t xml:space="preserve"> با آن اثبات کرد که صرفاً پوشاندن 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</w:t>
      </w:r>
      <w:proofErr w:type="spellStart"/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ضت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proofErr w:type="spellEnd"/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14:paraId="005771A7" w14:textId="68A1610E" w:rsidR="003C0CE6" w:rsidRDefault="003C0CE6" w:rsidP="00AF3DEE">
      <w:pPr>
        <w:ind w:firstLine="157"/>
        <w:rPr>
          <w:rtl/>
        </w:rPr>
      </w:pPr>
      <w:r>
        <w:rPr>
          <w:rtl/>
        </w:rPr>
        <w:t xml:space="preserve">فهم </w:t>
      </w:r>
      <w:proofErr w:type="spellStart"/>
      <w:r>
        <w:rPr>
          <w:rtl/>
        </w:rPr>
        <w:t>مدلول</w:t>
      </w:r>
      <w:proofErr w:type="spellEnd"/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دقت فراوان و در نظر گرفتن جهات مختلف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اگرچه از نظر سند</w:t>
      </w:r>
      <w:r>
        <w:rPr>
          <w:rFonts w:hint="cs"/>
          <w:rtl/>
        </w:rPr>
        <w:t>ی</w:t>
      </w:r>
      <w:r>
        <w:rPr>
          <w:rtl/>
        </w:rPr>
        <w:t xml:space="preserve"> معتبر است، اما </w:t>
      </w:r>
      <w:proofErr w:type="spellStart"/>
      <w:r>
        <w:rPr>
          <w:rtl/>
        </w:rPr>
        <w:t>دلالتش</w:t>
      </w:r>
      <w:proofErr w:type="spellEnd"/>
      <w:r>
        <w:rPr>
          <w:rtl/>
        </w:rPr>
        <w:t xml:space="preserve"> بر مدعا</w:t>
      </w:r>
      <w:r>
        <w:rPr>
          <w:rFonts w:hint="cs"/>
          <w:rtl/>
        </w:rPr>
        <w:t>ی</w:t>
      </w:r>
      <w:r>
        <w:rPr>
          <w:rtl/>
        </w:rPr>
        <w:t xml:space="preserve"> مخالفان، تام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sectPr w:rsidR="003C0CE6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41A9" w14:textId="77777777" w:rsidR="00FE3C0E" w:rsidRDefault="00FE3C0E" w:rsidP="00DB25E6">
      <w:pPr>
        <w:spacing w:after="0" w:line="240" w:lineRule="auto"/>
      </w:pPr>
      <w:r>
        <w:separator/>
      </w:r>
    </w:p>
  </w:endnote>
  <w:endnote w:type="continuationSeparator" w:id="0">
    <w:p w14:paraId="2DF7B612" w14:textId="77777777" w:rsidR="00FE3C0E" w:rsidRDefault="00FE3C0E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AF3DEE" w:rsidRPr="00AF3DEE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Ks9gIAAHY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EhCgqz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AF3DEE" w:rsidRPr="00AF3DEE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B48C" w14:textId="77777777" w:rsidR="00FE3C0E" w:rsidRDefault="00FE3C0E" w:rsidP="00DB25E6">
      <w:pPr>
        <w:spacing w:after="0" w:line="240" w:lineRule="auto"/>
      </w:pPr>
      <w:r>
        <w:separator/>
      </w:r>
    </w:p>
  </w:footnote>
  <w:footnote w:type="continuationSeparator" w:id="0">
    <w:p w14:paraId="24D803E3" w14:textId="77777777" w:rsidR="00FE3C0E" w:rsidRDefault="00FE3C0E" w:rsidP="00DB25E6">
      <w:pPr>
        <w:spacing w:after="0" w:line="240" w:lineRule="auto"/>
      </w:pPr>
      <w:r>
        <w:continuationSeparator/>
      </w:r>
    </w:p>
  </w:footnote>
  <w:footnote w:id="1">
    <w:p w14:paraId="4841BD3D" w14:textId="77777777" w:rsidR="00F13A0B" w:rsidRPr="00AB6FC3" w:rsidRDefault="00F13A0B" w:rsidP="00F13A0B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1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3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327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 xml:space="preserve">لباس </w:t>
        </w:r>
        <w:proofErr w:type="spellStart"/>
        <w:r>
          <w:rPr>
            <w:rStyle w:val="Hyperlink"/>
            <w:rFonts w:hint="cs"/>
            <w:rtl/>
          </w:rPr>
          <w:t>المصلّي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>
          <w:rPr>
            <w:rStyle w:val="Hyperlink"/>
            <w:rFonts w:hint="cs"/>
            <w:rtl/>
          </w:rPr>
          <w:t>50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>
          <w:rPr>
            <w:rStyle w:val="Hyperlink"/>
            <w:rFonts w:hint="cs"/>
            <w:rtl/>
          </w:rPr>
          <w:t>7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  <w:footnote w:id="2">
    <w:p w14:paraId="5D96F161" w14:textId="04A3088A" w:rsidR="00EB2973" w:rsidRPr="00AB6FC3" w:rsidRDefault="00EB2973" w:rsidP="00D450BA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2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3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 w:rsidR="00D450BA">
          <w:rPr>
            <w:rStyle w:val="Hyperlink"/>
            <w:rFonts w:hint="cs"/>
            <w:rtl/>
          </w:rPr>
          <w:t>281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 xml:space="preserve">لباس </w:t>
        </w:r>
        <w:proofErr w:type="spellStart"/>
        <w:r>
          <w:rPr>
            <w:rStyle w:val="Hyperlink"/>
            <w:rFonts w:hint="cs"/>
            <w:rtl/>
          </w:rPr>
          <w:t>المصلّي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 w:rsidR="00D450BA">
          <w:rPr>
            <w:rStyle w:val="Hyperlink"/>
            <w:rFonts w:hint="cs"/>
            <w:rtl/>
          </w:rPr>
          <w:t>21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 w:rsidR="00D450BA">
          <w:rPr>
            <w:rStyle w:val="Hyperlink"/>
            <w:rFonts w:hint="cs"/>
            <w:rtl/>
          </w:rPr>
          <w:t>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  <w:footnote w:id="3">
    <w:p w14:paraId="62A7A889" w14:textId="324D5463" w:rsidR="003B1A26" w:rsidRPr="00AB6FC3" w:rsidRDefault="003B1A26" w:rsidP="003B1A26">
      <w:pPr>
        <w:pStyle w:val="FootnoteText"/>
        <w:rPr>
          <w:rtl/>
        </w:rPr>
      </w:pPr>
      <w:r w:rsidRPr="00AB6FC3">
        <w:footnoteRef/>
      </w:r>
      <w:r w:rsidRPr="00AB6FC3">
        <w:rPr>
          <w:rtl/>
        </w:rPr>
        <w:t xml:space="preserve"> </w:t>
      </w:r>
      <w:hyperlink r:id="rId3" w:history="1">
        <w:proofErr w:type="spellStart"/>
        <w:r w:rsidRPr="00AB6FC3">
          <w:rPr>
            <w:rStyle w:val="Hyperlink"/>
            <w:rFonts w:hint="cs"/>
            <w:rtl/>
          </w:rPr>
          <w:t>وسائل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الشيعة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الشيخ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الحر</w:t>
        </w:r>
        <w:proofErr w:type="spellEnd"/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العاملي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ج</w:t>
        </w:r>
        <w:r>
          <w:rPr>
            <w:rStyle w:val="Hyperlink"/>
            <w:rFonts w:hint="cs"/>
            <w:rtl/>
          </w:rPr>
          <w:t>3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ص</w:t>
        </w:r>
        <w:r>
          <w:rPr>
            <w:rStyle w:val="Hyperlink"/>
            <w:rFonts w:hint="cs"/>
            <w:rtl/>
          </w:rPr>
          <w:t>282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أبواب</w:t>
        </w:r>
        <w:proofErr w:type="spellEnd"/>
        <w:r w:rsidRPr="00AB6FC3"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 xml:space="preserve">لباس </w:t>
        </w:r>
        <w:proofErr w:type="spellStart"/>
        <w:r>
          <w:rPr>
            <w:rStyle w:val="Hyperlink"/>
            <w:rFonts w:hint="cs"/>
            <w:rtl/>
          </w:rPr>
          <w:t>المصلّي</w:t>
        </w:r>
        <w:proofErr w:type="spellEnd"/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باب</w:t>
        </w:r>
        <w:r>
          <w:rPr>
            <w:rStyle w:val="Hyperlink"/>
            <w:rFonts w:hint="cs"/>
            <w:rtl/>
          </w:rPr>
          <w:t>21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ح</w:t>
        </w:r>
        <w:r>
          <w:rPr>
            <w:rStyle w:val="Hyperlink"/>
            <w:rFonts w:hint="cs"/>
            <w:rtl/>
          </w:rPr>
          <w:t>5</w:t>
        </w:r>
        <w:r w:rsidRPr="00AB6FC3">
          <w:rPr>
            <w:rStyle w:val="Hyperlink"/>
            <w:rFonts w:hint="cs"/>
            <w:rtl/>
          </w:rPr>
          <w:t>،</w:t>
        </w:r>
        <w:r w:rsidRPr="00AB6FC3">
          <w:rPr>
            <w:rStyle w:val="Hyperlink"/>
            <w:rtl/>
          </w:rPr>
          <w:t xml:space="preserve"> </w:t>
        </w:r>
        <w:r w:rsidRPr="00AB6FC3">
          <w:rPr>
            <w:rStyle w:val="Hyperlink"/>
            <w:rFonts w:hint="cs"/>
            <w:rtl/>
          </w:rPr>
          <w:t>ط</w:t>
        </w:r>
        <w:r w:rsidRPr="00AB6FC3">
          <w:rPr>
            <w:rStyle w:val="Hyperlink"/>
            <w:rtl/>
          </w:rPr>
          <w:t xml:space="preserve"> </w:t>
        </w:r>
        <w:proofErr w:type="spellStart"/>
        <w:r w:rsidRPr="00AB6FC3">
          <w:rPr>
            <w:rStyle w:val="Hyperlink"/>
            <w:rFonts w:hint="cs"/>
            <w:rtl/>
          </w:rPr>
          <w:t>الإسلامية</w:t>
        </w:r>
        <w:proofErr w:type="spellEnd"/>
        <w:r w:rsidRPr="00AB6FC3">
          <w:rPr>
            <w:rStyle w:val="Hyperlink"/>
            <w:rtl/>
          </w:rPr>
          <w:t>.</w:t>
        </w:r>
      </w:hyperlink>
    </w:p>
  </w:footnote>
  <w:footnote w:id="4">
    <w:p w14:paraId="47665802" w14:textId="36EDA85A" w:rsidR="007428D8" w:rsidRPr="007428D8" w:rsidRDefault="007428D8" w:rsidP="007428D8">
      <w:pPr>
        <w:pStyle w:val="FootnoteText"/>
      </w:pPr>
      <w:r w:rsidRPr="007428D8">
        <w:footnoteRef/>
      </w:r>
      <w:r w:rsidRPr="007428D8">
        <w:rPr>
          <w:rtl/>
        </w:rPr>
        <w:t xml:space="preserve"> </w:t>
      </w:r>
      <w:hyperlink r:id="rId4" w:history="1">
        <w:r w:rsidRPr="007428D8">
          <w:rPr>
            <w:rStyle w:val="Hyperlink"/>
            <w:rFonts w:hint="cs"/>
            <w:rtl/>
          </w:rPr>
          <w:t>سوره</w:t>
        </w:r>
        <w:r w:rsidRPr="007428D8">
          <w:rPr>
            <w:rStyle w:val="Hyperlink"/>
            <w:rtl/>
          </w:rPr>
          <w:t xml:space="preserve"> </w:t>
        </w:r>
        <w:r w:rsidRPr="007428D8">
          <w:rPr>
            <w:rStyle w:val="Hyperlink"/>
            <w:rFonts w:hint="cs"/>
            <w:rtl/>
          </w:rPr>
          <w:t>نور،</w:t>
        </w:r>
        <w:r w:rsidRPr="007428D8">
          <w:rPr>
            <w:rStyle w:val="Hyperlink"/>
            <w:rtl/>
          </w:rPr>
          <w:t xml:space="preserve"> </w:t>
        </w:r>
        <w:proofErr w:type="spellStart"/>
        <w:r w:rsidRPr="007428D8">
          <w:rPr>
            <w:rStyle w:val="Hyperlink"/>
            <w:rFonts w:hint="cs"/>
            <w:rtl/>
          </w:rPr>
          <w:t>آيه</w:t>
        </w:r>
        <w:proofErr w:type="spellEnd"/>
        <w:r w:rsidRPr="007428D8">
          <w:rPr>
            <w:rStyle w:val="Hyperlink"/>
            <w:rtl/>
          </w:rPr>
          <w:t xml:space="preserve"> 30</w:t>
        </w:r>
        <w:r w:rsidRPr="007428D8">
          <w:rPr>
            <w:rStyle w:val="Hyperlink"/>
          </w:rPr>
          <w:t>.</w:t>
        </w:r>
      </w:hyperlink>
    </w:p>
  </w:footnote>
  <w:footnote w:id="5">
    <w:p w14:paraId="37A39F94" w14:textId="5AA30FC0" w:rsidR="00AE25FB" w:rsidRPr="00AE25FB" w:rsidRDefault="00AE25FB" w:rsidP="00AE25FB">
      <w:pPr>
        <w:pStyle w:val="FootnoteText"/>
        <w:rPr>
          <w:rtl/>
        </w:rPr>
      </w:pPr>
      <w:r w:rsidRPr="00AE25FB">
        <w:footnoteRef/>
      </w:r>
      <w:r w:rsidRPr="00AE25FB">
        <w:rPr>
          <w:rtl/>
        </w:rPr>
        <w:t xml:space="preserve"> </w:t>
      </w:r>
      <w:hyperlink r:id="rId5" w:history="1">
        <w:proofErr w:type="spellStart"/>
        <w:r w:rsidRPr="00AE25FB">
          <w:rPr>
            <w:rStyle w:val="Hyperlink"/>
            <w:rFonts w:hint="cs"/>
            <w:rtl/>
          </w:rPr>
          <w:t>تفسير</w:t>
        </w:r>
        <w:proofErr w:type="spellEnd"/>
        <w:r w:rsidRPr="00AE25FB">
          <w:rPr>
            <w:rStyle w:val="Hyperlink"/>
            <w:rtl/>
          </w:rPr>
          <w:t xml:space="preserve"> </w:t>
        </w:r>
        <w:proofErr w:type="spellStart"/>
        <w:r w:rsidRPr="00AE25FB">
          <w:rPr>
            <w:rStyle w:val="Hyperlink"/>
            <w:rFonts w:hint="cs"/>
            <w:rtl/>
          </w:rPr>
          <w:t>القمي</w:t>
        </w:r>
        <w:proofErr w:type="spellEnd"/>
        <w:r w:rsidRPr="00AE25FB">
          <w:rPr>
            <w:rStyle w:val="Hyperlink"/>
            <w:rFonts w:hint="cs"/>
            <w:rtl/>
          </w:rPr>
          <w:t>‏،</w:t>
        </w:r>
        <w:r w:rsidRPr="00AE25FB">
          <w:rPr>
            <w:rStyle w:val="Hyperlink"/>
            <w:rtl/>
          </w:rPr>
          <w:t xml:space="preserve"> </w:t>
        </w:r>
        <w:proofErr w:type="spellStart"/>
        <w:r w:rsidRPr="00AE25FB">
          <w:rPr>
            <w:rStyle w:val="Hyperlink"/>
            <w:rFonts w:hint="cs"/>
            <w:rtl/>
          </w:rPr>
          <w:t>القمي</w:t>
        </w:r>
        <w:proofErr w:type="spellEnd"/>
        <w:r w:rsidRPr="00AE25FB">
          <w:rPr>
            <w:rStyle w:val="Hyperlink"/>
            <w:rFonts w:hint="cs"/>
            <w:rtl/>
          </w:rPr>
          <w:t>،</w:t>
        </w:r>
        <w:r w:rsidRPr="00AE25FB">
          <w:rPr>
            <w:rStyle w:val="Hyperlink"/>
            <w:rtl/>
          </w:rPr>
          <w:t xml:space="preserve"> </w:t>
        </w:r>
        <w:proofErr w:type="spellStart"/>
        <w:r w:rsidRPr="00AE25FB">
          <w:rPr>
            <w:rStyle w:val="Hyperlink"/>
            <w:rFonts w:hint="cs"/>
            <w:rtl/>
          </w:rPr>
          <w:t>علي</w:t>
        </w:r>
        <w:proofErr w:type="spellEnd"/>
        <w:r w:rsidRPr="00AE25FB">
          <w:rPr>
            <w:rStyle w:val="Hyperlink"/>
            <w:rtl/>
          </w:rPr>
          <w:t xml:space="preserve"> </w:t>
        </w:r>
        <w:r w:rsidRPr="00AE25FB">
          <w:rPr>
            <w:rStyle w:val="Hyperlink"/>
            <w:rFonts w:hint="cs"/>
            <w:rtl/>
          </w:rPr>
          <w:t>بن</w:t>
        </w:r>
        <w:r w:rsidRPr="00AE25FB">
          <w:rPr>
            <w:rStyle w:val="Hyperlink"/>
            <w:rtl/>
          </w:rPr>
          <w:t xml:space="preserve"> </w:t>
        </w:r>
        <w:proofErr w:type="spellStart"/>
        <w:r w:rsidRPr="00AE25FB">
          <w:rPr>
            <w:rStyle w:val="Hyperlink"/>
            <w:rFonts w:hint="cs"/>
            <w:rtl/>
          </w:rPr>
          <w:t>ابراهيم</w:t>
        </w:r>
        <w:proofErr w:type="spellEnd"/>
        <w:r w:rsidRPr="00AE25FB">
          <w:rPr>
            <w:rStyle w:val="Hyperlink"/>
            <w:rFonts w:hint="cs"/>
            <w:rtl/>
          </w:rPr>
          <w:t>،</w:t>
        </w:r>
        <w:r w:rsidRPr="00AE25FB">
          <w:rPr>
            <w:rStyle w:val="Hyperlink"/>
            <w:rtl/>
          </w:rPr>
          <w:t xml:space="preserve"> </w:t>
        </w:r>
        <w:r w:rsidRPr="00AE25FB">
          <w:rPr>
            <w:rStyle w:val="Hyperlink"/>
            <w:rFonts w:hint="cs"/>
            <w:rtl/>
          </w:rPr>
          <w:t>ج</w:t>
        </w:r>
        <w:r w:rsidRPr="00AE25FB">
          <w:rPr>
            <w:rStyle w:val="Hyperlink"/>
            <w:rtl/>
          </w:rPr>
          <w:t>2</w:t>
        </w:r>
        <w:r w:rsidRPr="00AE25FB">
          <w:rPr>
            <w:rStyle w:val="Hyperlink"/>
            <w:rFonts w:hint="cs"/>
            <w:rtl/>
          </w:rPr>
          <w:t>،</w:t>
        </w:r>
        <w:r w:rsidRPr="00AE25FB">
          <w:rPr>
            <w:rStyle w:val="Hyperlink"/>
            <w:rtl/>
          </w:rPr>
          <w:t xml:space="preserve"> </w:t>
        </w:r>
        <w:r w:rsidRPr="00AE25FB">
          <w:rPr>
            <w:rStyle w:val="Hyperlink"/>
            <w:rFonts w:hint="cs"/>
            <w:rtl/>
          </w:rPr>
          <w:t>ص</w:t>
        </w:r>
        <w:r w:rsidRPr="00AE25FB">
          <w:rPr>
            <w:rStyle w:val="Hyperlink"/>
            <w:rtl/>
          </w:rPr>
          <w:t>101.</w:t>
        </w:r>
      </w:hyperlink>
    </w:p>
  </w:footnote>
  <w:footnote w:id="6">
    <w:p w14:paraId="376133C4" w14:textId="45FE2865" w:rsidR="007122F0" w:rsidRPr="007122F0" w:rsidRDefault="007122F0" w:rsidP="007122F0">
      <w:pPr>
        <w:pStyle w:val="FootnoteText"/>
        <w:rPr>
          <w:rtl/>
        </w:rPr>
      </w:pPr>
      <w:r w:rsidRPr="007122F0">
        <w:footnoteRef/>
      </w:r>
      <w:r w:rsidRPr="007122F0">
        <w:rPr>
          <w:rtl/>
        </w:rPr>
        <w:t xml:space="preserve"> </w:t>
      </w:r>
      <w:hyperlink r:id="rId6" w:history="1">
        <w:proofErr w:type="spellStart"/>
        <w:r w:rsidRPr="007122F0">
          <w:rPr>
            <w:rStyle w:val="Hyperlink"/>
            <w:rFonts w:hint="cs"/>
            <w:rtl/>
          </w:rPr>
          <w:t>وسائل</w:t>
        </w:r>
        <w:proofErr w:type="spellEnd"/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الشيعة</w:t>
        </w:r>
        <w:proofErr w:type="spellEnd"/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الشيخ</w:t>
        </w:r>
        <w:proofErr w:type="spellEnd"/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الحر</w:t>
        </w:r>
        <w:proofErr w:type="spellEnd"/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العاملي</w:t>
        </w:r>
        <w:proofErr w:type="spellEnd"/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ج</w:t>
        </w:r>
        <w:r w:rsidRPr="007122F0">
          <w:rPr>
            <w:rStyle w:val="Hyperlink"/>
            <w:rtl/>
          </w:rPr>
          <w:t>1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ص</w:t>
        </w:r>
        <w:r w:rsidRPr="007122F0">
          <w:rPr>
            <w:rStyle w:val="Hyperlink"/>
            <w:rtl/>
          </w:rPr>
          <w:t>364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أبواب</w:t>
        </w:r>
        <w:proofErr w:type="spellEnd"/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آداب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الحمام</w:t>
        </w:r>
        <w:proofErr w:type="spellEnd"/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باب</w:t>
        </w:r>
        <w:r w:rsidRPr="007122F0">
          <w:rPr>
            <w:rStyle w:val="Hyperlink"/>
            <w:rtl/>
          </w:rPr>
          <w:t>4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ح</w:t>
        </w:r>
        <w:r w:rsidRPr="007122F0">
          <w:rPr>
            <w:rStyle w:val="Hyperlink"/>
            <w:rtl/>
          </w:rPr>
          <w:t>1</w:t>
        </w:r>
        <w:r w:rsidRPr="007122F0">
          <w:rPr>
            <w:rStyle w:val="Hyperlink"/>
            <w:rFonts w:hint="cs"/>
            <w:rtl/>
          </w:rPr>
          <w:t>،</w:t>
        </w:r>
        <w:r w:rsidRPr="007122F0">
          <w:rPr>
            <w:rStyle w:val="Hyperlink"/>
            <w:rtl/>
          </w:rPr>
          <w:t xml:space="preserve"> </w:t>
        </w:r>
        <w:r w:rsidRPr="007122F0">
          <w:rPr>
            <w:rStyle w:val="Hyperlink"/>
            <w:rFonts w:hint="cs"/>
            <w:rtl/>
          </w:rPr>
          <w:t>ط</w:t>
        </w:r>
        <w:r w:rsidRPr="007122F0">
          <w:rPr>
            <w:rStyle w:val="Hyperlink"/>
            <w:rtl/>
          </w:rPr>
          <w:t xml:space="preserve"> </w:t>
        </w:r>
        <w:proofErr w:type="spellStart"/>
        <w:r w:rsidRPr="007122F0">
          <w:rPr>
            <w:rStyle w:val="Hyperlink"/>
            <w:rFonts w:hint="cs"/>
            <w:rtl/>
          </w:rPr>
          <w:t>الإسلامية</w:t>
        </w:r>
        <w:proofErr w:type="spellEnd"/>
        <w:r w:rsidRPr="007122F0">
          <w:rPr>
            <w:rStyle w:val="Hyperlink"/>
            <w:rtl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بسم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الله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الرحمن</w:t>
    </w:r>
    <w:proofErr w:type="spellEnd"/>
    <w:r w:rsidRPr="00BD20B7">
      <w:rPr>
        <w:rFonts w:ascii="Noor_Zar" w:hAnsi="Noor_Zar" w:cs="B Mitra"/>
        <w:b/>
        <w:bCs/>
        <w:sz w:val="20"/>
        <w:szCs w:val="20"/>
        <w:rtl/>
      </w:rPr>
      <w:t xml:space="preserve"> </w:t>
    </w:r>
    <w:proofErr w:type="spellStart"/>
    <w:r w:rsidRPr="00BD20B7">
      <w:rPr>
        <w:rFonts w:ascii="Noor_Zar" w:hAnsi="Noor_Zar" w:cs="B Mitra"/>
        <w:b/>
        <w:bCs/>
        <w:sz w:val="20"/>
        <w:szCs w:val="20"/>
        <w:rtl/>
      </w:rPr>
      <w:t>الرحیم</w:t>
    </w:r>
    <w:proofErr w:type="spellEnd"/>
  </w:p>
  <w:p w14:paraId="393F6D2C" w14:textId="1E1B2179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proofErr w:type="spellStart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</w:t>
    </w:r>
    <w:proofErr w:type="spellEnd"/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 xml:space="preserve">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BB735B">
      <w:rPr>
        <w:rFonts w:ascii="Noor_Zar" w:hAnsi="Noor_Zar" w:cs="B Mitra" w:hint="cs"/>
        <w:b/>
        <w:bCs/>
        <w:sz w:val="20"/>
        <w:szCs w:val="20"/>
        <w:rtl/>
      </w:rPr>
      <w:t>0</w:t>
    </w:r>
    <w:r w:rsidR="003C0CE6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BB735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CDD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DAE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26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6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E7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BD4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C3F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2F0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8D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A9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C94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5FB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DEE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5B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0BA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7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0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67D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0E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029C454"/>
  <w15:docId w15:val="{2DD4F08D-C62B-4BF6-8555-66B8893A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11024/3/282/&#1576;&#1575;&#1604;&#1589;&#1601;&#1610;&#1602;" TargetMode="External"/><Relationship Id="rId2" Type="http://schemas.openxmlformats.org/officeDocument/2006/relationships/hyperlink" Target="http://lib.eshia.ir/11024/3/281/&#1602;&#1605;&#1610;&#1589;" TargetMode="External"/><Relationship Id="rId1" Type="http://schemas.openxmlformats.org/officeDocument/2006/relationships/hyperlink" Target="http://lib.eshia.ir/11024/3/327/&#1605;&#1587;&#1603;&#1575;&#1606;" TargetMode="External"/><Relationship Id="rId6" Type="http://schemas.openxmlformats.org/officeDocument/2006/relationships/hyperlink" Target="http://lib.eshia.ir/11024/1/364/&#1585;&#1571;&#1610;&#1578;" TargetMode="External"/><Relationship Id="rId5" Type="http://schemas.openxmlformats.org/officeDocument/2006/relationships/hyperlink" Target="http://lib.eshia.ir/12015/2/101/&#1575;&#1604;&#1601;&#1585;&#1608;&#1580;" TargetMode="External"/><Relationship Id="rId4" Type="http://schemas.openxmlformats.org/officeDocument/2006/relationships/hyperlink" Target="http://lib.eshia.ir//17001/1/353/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286E-D3C0-493C-B795-ABE9DD4D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2025-10-04T17:24:00Z</dcterms:created>
  <dcterms:modified xsi:type="dcterms:W3CDTF">2025-10-04T17:24:00Z</dcterms:modified>
</cp:coreProperties>
</file>