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DC9FFB6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11C87E79" w14:textId="3969C801" w:rsidR="0096441C" w:rsidRDefault="00530197" w:rsidP="0096441C">
      <w:pPr>
        <w:pStyle w:val="Heading2"/>
        <w:rPr>
          <w:rtl/>
        </w:rPr>
      </w:pPr>
      <w:r>
        <w:rPr>
          <w:rFonts w:hint="cs"/>
          <w:rtl/>
        </w:rPr>
        <w:t xml:space="preserve">کلمات قدما در </w:t>
      </w:r>
      <w:r w:rsidR="00790A86">
        <w:rPr>
          <w:rFonts w:hint="cs"/>
          <w:rtl/>
        </w:rPr>
        <w:t xml:space="preserve">اجزاء </w:t>
      </w:r>
    </w:p>
    <w:p w14:paraId="212EE584" w14:textId="5A25444D" w:rsidR="00530197" w:rsidRDefault="00530197" w:rsidP="00530197">
      <w:pPr>
        <w:rPr>
          <w:rtl/>
        </w:rPr>
      </w:pPr>
      <w:r>
        <w:rPr>
          <w:rtl/>
        </w:rPr>
        <w:t>استدلال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C11E3A">
        <w:rPr>
          <w:rStyle w:val="FootnoteReference"/>
          <w:rtl/>
        </w:rPr>
        <w:footnoteReference w:id="1"/>
      </w:r>
      <w:r>
        <w:rPr>
          <w:rtl/>
        </w:rPr>
        <w:t>:</w:t>
      </w:r>
    </w:p>
    <w:p w14:paraId="1F27B89B" w14:textId="77777777" w:rsidR="00530197" w:rsidRDefault="00530197" w:rsidP="00530197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در کلام خود برا</w:t>
      </w:r>
      <w:r>
        <w:rPr>
          <w:rFonts w:hint="cs"/>
          <w:rtl/>
        </w:rPr>
        <w:t>ی</w:t>
      </w:r>
      <w:r>
        <w:rPr>
          <w:rtl/>
        </w:rPr>
        <w:t xml:space="preserve"> «اِجزاء» (کفا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عمل)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کرده است که امتثال «عل</w:t>
      </w:r>
      <w:r>
        <w:rPr>
          <w:rFonts w:hint="cs"/>
          <w:rtl/>
        </w:rPr>
        <w:t>ی</w:t>
      </w:r>
      <w:r>
        <w:rPr>
          <w:rtl/>
        </w:rPr>
        <w:t xml:space="preserve"> وَجهِه» (انجام عمل به شکل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آن) موجب سقوط آن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شارع از امر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امتثال «عل</w:t>
      </w:r>
      <w:r>
        <w:rPr>
          <w:rFonts w:hint="cs"/>
          <w:rtl/>
        </w:rPr>
        <w:t>ی</w:t>
      </w:r>
      <w:r>
        <w:rPr>
          <w:rtl/>
        </w:rPr>
        <w:t xml:space="preserve"> وجهه»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همان انجام شد، پس امر ساقط شده است.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eastAsia"/>
          <w:rtl/>
        </w:rPr>
        <w:t>وجه</w:t>
      </w:r>
      <w:r>
        <w:rPr>
          <w:rFonts w:hint="cs"/>
          <w:rtl/>
        </w:rPr>
        <w:t>ی</w:t>
      </w:r>
      <w:r>
        <w:rPr>
          <w:rtl/>
        </w:rPr>
        <w:t xml:space="preserve"> ندارد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آن عمل مُجز</w:t>
      </w:r>
      <w:r>
        <w:rPr>
          <w:rFonts w:hint="cs"/>
          <w:rtl/>
        </w:rPr>
        <w:t>ی</w:t>
      </w:r>
      <w:r>
        <w:rPr>
          <w:rtl/>
        </w:rPr>
        <w:t xml:space="preserve"> (کفا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ت‌کننده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استدلال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است.</w:t>
      </w:r>
    </w:p>
    <w:p w14:paraId="620C5C79" w14:textId="3CCBE546" w:rsidR="00530197" w:rsidRDefault="00530197" w:rsidP="00530197">
      <w:pPr>
        <w:rPr>
          <w:rtl/>
        </w:rPr>
      </w:pPr>
      <w:r>
        <w:rPr>
          <w:rtl/>
        </w:rPr>
        <w:t>استدلال «س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C11E3A">
        <w:rPr>
          <w:rStyle w:val="FootnoteReference"/>
          <w:rtl/>
        </w:rPr>
        <w:footnoteReference w:id="2"/>
      </w:r>
      <w:r>
        <w:rPr>
          <w:rtl/>
        </w:rPr>
        <w:t>:</w:t>
      </w:r>
    </w:p>
    <w:p w14:paraId="0F4472AA" w14:textId="69B4BB2E" w:rsidR="00530197" w:rsidRDefault="00530197" w:rsidP="00F73703">
      <w:pPr>
        <w:rPr>
          <w:rtl/>
        </w:rPr>
      </w:pPr>
      <w:r>
        <w:rPr>
          <w:rFonts w:hint="eastAsia"/>
          <w:rtl/>
        </w:rPr>
        <w:t>«س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گفته است که ما در شرع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وجوب اعاده و قضا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همان امر اول</w:t>
      </w:r>
      <w:r>
        <w:rPr>
          <w:rFonts w:hint="cs"/>
          <w:rtl/>
        </w:rPr>
        <w:t>ی</w:t>
      </w:r>
      <w:r>
        <w:rPr>
          <w:rtl/>
        </w:rPr>
        <w:t xml:space="preserve"> امتثال نشده باشد</w:t>
      </w:r>
      <w:r w:rsidR="00F73703">
        <w:rPr>
          <w:rFonts w:hint="cs"/>
          <w:rtl/>
        </w:rPr>
        <w:t>،</w:t>
      </w:r>
      <w:r>
        <w:rPr>
          <w:rtl/>
        </w:rPr>
        <w:t xml:space="preserve"> اگر در وقت امتثال نشود، موجب اعاده است و اگر در خارج از وقت باشد، چون فوت شده، موجب قضاست.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امر </w:t>
      </w: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ظاهر</w:t>
      </w:r>
      <w:r>
        <w:rPr>
          <w:rFonts w:hint="cs"/>
          <w:rtl/>
        </w:rPr>
        <w:t>ی</w:t>
      </w:r>
      <w:r>
        <w:rPr>
          <w:rtl/>
        </w:rPr>
        <w:t xml:space="preserve"> امتثال شده است</w:t>
      </w:r>
      <w:r w:rsidR="00F73703">
        <w:rPr>
          <w:rFonts w:hint="cs"/>
          <w:rtl/>
        </w:rPr>
        <w:t>،</w:t>
      </w:r>
      <w:r>
        <w:rPr>
          <w:rtl/>
        </w:rPr>
        <w:t xml:space="preserve"> چون فرض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مأمورٌبه «عل</w:t>
      </w:r>
      <w:r>
        <w:rPr>
          <w:rFonts w:hint="cs"/>
          <w:rtl/>
        </w:rPr>
        <w:t>ی</w:t>
      </w:r>
      <w:r>
        <w:rPr>
          <w:rtl/>
        </w:rPr>
        <w:t xml:space="preserve"> وجهه» صورت گرفته، سپس خلاف واقع بودن آن آشکار شده است</w:t>
      </w:r>
      <w:r w:rsidR="00F73703">
        <w:rPr>
          <w:rFonts w:hint="cs"/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عمل انجام و امر امتثال شد و ساقط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وجوب اعاده و قضا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ماند؟</w:t>
      </w:r>
      <w:r>
        <w:rPr>
          <w:rtl/>
        </w:rPr>
        <w:t xml:space="preserve"> </w:t>
      </w:r>
    </w:p>
    <w:p w14:paraId="3641A231" w14:textId="610EA0F4" w:rsidR="00530197" w:rsidRDefault="00530197" w:rsidP="00530197">
      <w:pPr>
        <w:rPr>
          <w:rtl/>
        </w:rPr>
      </w:pPr>
      <w:r>
        <w:rPr>
          <w:rtl/>
        </w:rPr>
        <w:t>استدلال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C11E3A">
        <w:rPr>
          <w:rStyle w:val="FootnoteReference"/>
          <w:rtl/>
        </w:rPr>
        <w:footnoteReference w:id="3"/>
      </w:r>
      <w:r>
        <w:rPr>
          <w:rtl/>
        </w:rPr>
        <w:t>:</w:t>
      </w:r>
    </w:p>
    <w:p w14:paraId="0EF80FFD" w14:textId="665B6DC4" w:rsidR="00530197" w:rsidRDefault="00530197" w:rsidP="00530197">
      <w:pPr>
        <w:rPr>
          <w:rtl/>
        </w:rPr>
      </w:pPr>
      <w:r>
        <w:rPr>
          <w:rFonts w:hint="eastAsia"/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آن امر اول</w:t>
      </w:r>
      <w:r>
        <w:rPr>
          <w:rFonts w:hint="cs"/>
          <w:rtl/>
        </w:rPr>
        <w:t>ی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"جُزاف" (ب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)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مصلحت؟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پس مصلحت</w:t>
      </w:r>
      <w:r>
        <w:rPr>
          <w:rFonts w:hint="cs"/>
          <w:rtl/>
        </w:rPr>
        <w:t>ی</w:t>
      </w:r>
      <w:r>
        <w:rPr>
          <w:rtl/>
        </w:rPr>
        <w:t xml:space="preserve"> داشته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مصلحت مُلزِمه‌ا</w:t>
      </w:r>
      <w:r>
        <w:rPr>
          <w:rFonts w:hint="cs"/>
          <w:rtl/>
        </w:rPr>
        <w:t>ی</w:t>
      </w:r>
      <w:r>
        <w:rPr>
          <w:rtl/>
        </w:rPr>
        <w:t xml:space="preserve"> بوده که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</w:t>
      </w:r>
      <w:r w:rsidR="005C0D0D">
        <w:rPr>
          <w:rFonts w:hint="cs"/>
          <w:rtl/>
        </w:rPr>
        <w:t>ة</w:t>
      </w:r>
      <w:r>
        <w:rPr>
          <w:rtl/>
        </w:rPr>
        <w:t xml:space="preserve"> (نماز) و امتثال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صلا</w:t>
      </w:r>
      <w:r w:rsidR="005C0D0D">
        <w:rPr>
          <w:rFonts w:hint="cs"/>
          <w:rtl/>
        </w:rPr>
        <w:t>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صوم (روزه)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واجب کرده است. واجبات و فرائض مصلحت داشته‌اند. آن مصلحت مُلزِمه را اگر شخص با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مأمورٌبه «عل</w:t>
      </w:r>
      <w:r>
        <w:rPr>
          <w:rFonts w:hint="cs"/>
          <w:rtl/>
        </w:rPr>
        <w:t>ی</w:t>
      </w:r>
      <w:r>
        <w:rPr>
          <w:rtl/>
        </w:rPr>
        <w:t xml:space="preserve"> وجهه» انجام دهد،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مصلحت را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نکرده است؟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کرده است.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حکمت</w:t>
      </w:r>
      <w:r>
        <w:rPr>
          <w:rFonts w:hint="cs"/>
          <w:rtl/>
        </w:rPr>
        <w:t>ی</w:t>
      </w:r>
      <w:r>
        <w:rPr>
          <w:rtl/>
        </w:rPr>
        <w:t xml:space="preserve"> را که در آن امر بود، انجام داده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انجام و امت</w:t>
      </w:r>
      <w:r>
        <w:rPr>
          <w:rFonts w:hint="eastAsia"/>
          <w:rtl/>
        </w:rPr>
        <w:t>ثال</w:t>
      </w:r>
      <w:r>
        <w:rPr>
          <w:rtl/>
        </w:rPr>
        <w:t xml:space="preserve"> آن عمل، مصلحت حاصل شده است. وقت</w:t>
      </w:r>
      <w:r>
        <w:rPr>
          <w:rFonts w:hint="cs"/>
          <w:rtl/>
        </w:rPr>
        <w:t>ی</w:t>
      </w:r>
      <w:r>
        <w:rPr>
          <w:rtl/>
        </w:rPr>
        <w:t xml:space="preserve"> مصلحت حاصل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معنا ندارد که </w:t>
      </w:r>
      <w:r>
        <w:rPr>
          <w:rtl/>
        </w:rPr>
        <w:lastRenderedPageBreak/>
        <w:t>بعد از کشف خلاف، دوباره آن مصلحت را حاصل بکند؛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قضا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مصلحت واقع</w:t>
      </w:r>
      <w:r>
        <w:rPr>
          <w:rFonts w:hint="cs"/>
          <w:rtl/>
        </w:rPr>
        <w:t>ی</w:t>
      </w:r>
      <w:r>
        <w:rPr>
          <w:rtl/>
        </w:rPr>
        <w:t xml:space="preserve"> فوت نشده، بلکه حاصل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استدلال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</w:t>
      </w:r>
    </w:p>
    <w:p w14:paraId="167DC24D" w14:textId="5BB7F63C" w:rsidR="00530197" w:rsidRDefault="00530197" w:rsidP="00530197">
      <w:pPr>
        <w:rPr>
          <w:rtl/>
        </w:rPr>
      </w:pPr>
      <w:r>
        <w:rPr>
          <w:rtl/>
        </w:rPr>
        <w:t>استدلال «علامه حلّ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2C1500">
        <w:rPr>
          <w:rStyle w:val="FootnoteReference"/>
          <w:rtl/>
        </w:rPr>
        <w:footnoteReference w:id="4"/>
      </w:r>
      <w:r>
        <w:rPr>
          <w:rtl/>
        </w:rPr>
        <w:t>:</w:t>
      </w:r>
    </w:p>
    <w:p w14:paraId="7193C190" w14:textId="6745EEF9" w:rsidR="00530197" w:rsidRDefault="00530197" w:rsidP="00C656F2">
      <w:pPr>
        <w:rPr>
          <w:rtl/>
        </w:rPr>
      </w:pPr>
      <w:r>
        <w:rPr>
          <w:rFonts w:hint="eastAsia"/>
          <w:rtl/>
        </w:rPr>
        <w:t>استدلال</w:t>
      </w:r>
      <w:r>
        <w:rPr>
          <w:rtl/>
        </w:rPr>
        <w:t xml:space="preserve"> «علامه»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اعاده، "تحص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حاصل" و امر</w:t>
      </w:r>
      <w:r>
        <w:rPr>
          <w:rFonts w:hint="cs"/>
          <w:rtl/>
        </w:rPr>
        <w:t>ی</w:t>
      </w:r>
      <w:r>
        <w:rPr>
          <w:rtl/>
        </w:rPr>
        <w:t xml:space="preserve"> محال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توجه به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کلام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مصلحت واقع</w:t>
      </w:r>
      <w:r>
        <w:rPr>
          <w:rFonts w:hint="cs"/>
          <w:rtl/>
        </w:rPr>
        <w:t>ی</w:t>
      </w:r>
      <w:r>
        <w:rPr>
          <w:rtl/>
        </w:rPr>
        <w:t xml:space="preserve"> حاصل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شد،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امتثال امر واقع</w:t>
      </w:r>
      <w:r>
        <w:rPr>
          <w:rFonts w:hint="cs"/>
          <w:rtl/>
        </w:rPr>
        <w:t>ی</w:t>
      </w:r>
      <w:r>
        <w:rPr>
          <w:rtl/>
        </w:rPr>
        <w:t xml:space="preserve"> پس از آن امتثال ظاهر</w:t>
      </w:r>
      <w:r>
        <w:rPr>
          <w:rFonts w:hint="cs"/>
          <w:rtl/>
        </w:rPr>
        <w:t>ی</w:t>
      </w:r>
      <w:r>
        <w:rPr>
          <w:rtl/>
        </w:rPr>
        <w:t xml:space="preserve"> باز هم واجب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"تحص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حاصل" است و "تحص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حاصل" امر</w:t>
      </w:r>
      <w:r>
        <w:rPr>
          <w:rFonts w:hint="cs"/>
          <w:rtl/>
        </w:rPr>
        <w:t>ی</w:t>
      </w:r>
      <w:r>
        <w:rPr>
          <w:rtl/>
        </w:rPr>
        <w:t xml:space="preserve"> محال است. </w:t>
      </w:r>
    </w:p>
    <w:p w14:paraId="4C7596FD" w14:textId="314E9AED" w:rsidR="00530197" w:rsidRDefault="00C656F2" w:rsidP="00530197">
      <w:pPr>
        <w:rPr>
          <w:rtl/>
        </w:rPr>
      </w:pPr>
      <w:r>
        <w:rPr>
          <w:rFonts w:hint="cs"/>
          <w:rtl/>
        </w:rPr>
        <w:t xml:space="preserve">کلام </w:t>
      </w:r>
      <w:r w:rsidR="00530197">
        <w:rPr>
          <w:rFonts w:hint="eastAsia"/>
          <w:rtl/>
        </w:rPr>
        <w:t>«علامه»</w:t>
      </w:r>
      <w:r w:rsidR="00530197">
        <w:rPr>
          <w:rtl/>
        </w:rPr>
        <w:t>: "</w:t>
      </w:r>
      <w:r w:rsidR="00530197" w:rsidRPr="00EE14DA">
        <w:rPr>
          <w:color w:val="000080"/>
          <w:rtl/>
        </w:rPr>
        <w:t xml:space="preserve">بَلِ الْأَمْرُ </w:t>
      </w:r>
      <w:r w:rsidR="00530197" w:rsidRPr="00EE14DA">
        <w:rPr>
          <w:rFonts w:hint="cs"/>
          <w:color w:val="000080"/>
          <w:rtl/>
        </w:rPr>
        <w:t>یَ</w:t>
      </w:r>
      <w:r w:rsidR="00530197" w:rsidRPr="00EE14DA">
        <w:rPr>
          <w:rFonts w:hint="eastAsia"/>
          <w:color w:val="000080"/>
          <w:rtl/>
        </w:rPr>
        <w:t>قْتَضِ</w:t>
      </w:r>
      <w:r w:rsidR="00530197" w:rsidRPr="00EE14DA">
        <w:rPr>
          <w:rFonts w:hint="cs"/>
          <w:color w:val="000080"/>
          <w:rtl/>
        </w:rPr>
        <w:t>ی</w:t>
      </w:r>
      <w:r w:rsidR="00530197" w:rsidRPr="00EE14DA">
        <w:rPr>
          <w:color w:val="000080"/>
          <w:rtl/>
        </w:rPr>
        <w:t xml:space="preserve"> الْإِجْزاءَ عَل</w:t>
      </w:r>
      <w:r w:rsidR="00530197" w:rsidRPr="00EE14DA">
        <w:rPr>
          <w:rFonts w:hint="cs"/>
          <w:color w:val="000080"/>
          <w:rtl/>
        </w:rPr>
        <w:t>ی</w:t>
      </w:r>
      <w:r w:rsidR="00530197" w:rsidRPr="00EE14DA">
        <w:rPr>
          <w:color w:val="000080"/>
          <w:rtl/>
        </w:rPr>
        <w:t xml:space="preserve"> مَعْنَ</w:t>
      </w:r>
      <w:r w:rsidR="00530197" w:rsidRPr="00EE14DA">
        <w:rPr>
          <w:rFonts w:hint="cs"/>
          <w:color w:val="000080"/>
          <w:rtl/>
        </w:rPr>
        <w:t>ی</w:t>
      </w:r>
      <w:r w:rsidR="00530197" w:rsidRPr="00EE14DA">
        <w:rPr>
          <w:color w:val="000080"/>
          <w:rtl/>
        </w:rPr>
        <w:t xml:space="preserve"> خُرُوجِ الْمُکَلَّفِ عَنِ الْعُهْدَةِ مَعَ الْإِتْ</w:t>
      </w:r>
      <w:r w:rsidR="00530197" w:rsidRPr="00EE14DA">
        <w:rPr>
          <w:rFonts w:hint="cs"/>
          <w:color w:val="000080"/>
          <w:rtl/>
        </w:rPr>
        <w:t>یَ</w:t>
      </w:r>
      <w:r w:rsidR="00530197" w:rsidRPr="00EE14DA">
        <w:rPr>
          <w:rFonts w:hint="eastAsia"/>
          <w:color w:val="000080"/>
          <w:rtl/>
        </w:rPr>
        <w:t>انِ</w:t>
      </w:r>
      <w:r w:rsidR="00530197" w:rsidRPr="00EE14DA">
        <w:rPr>
          <w:color w:val="000080"/>
          <w:rtl/>
        </w:rPr>
        <w:t xml:space="preserve"> بِالْمَأْمُورِ بِهِ عَل</w:t>
      </w:r>
      <w:r w:rsidR="00530197" w:rsidRPr="00EE14DA">
        <w:rPr>
          <w:rFonts w:hint="cs"/>
          <w:color w:val="000080"/>
          <w:rtl/>
        </w:rPr>
        <w:t>ی</w:t>
      </w:r>
      <w:r w:rsidR="00530197" w:rsidRPr="00EE14DA">
        <w:rPr>
          <w:color w:val="000080"/>
          <w:rtl/>
        </w:rPr>
        <w:t xml:space="preserve"> وَجْهِهِ، وَ إِلَّا لَکانَ إِمَّا مُکَلَّفاً بِالْمَأْتِ</w:t>
      </w:r>
      <w:r w:rsidR="00530197" w:rsidRPr="00EE14DA">
        <w:rPr>
          <w:rFonts w:hint="cs"/>
          <w:color w:val="000080"/>
          <w:rtl/>
        </w:rPr>
        <w:t>یِّ</w:t>
      </w:r>
      <w:r w:rsidR="00530197" w:rsidRPr="00EE14DA">
        <w:rPr>
          <w:color w:val="000080"/>
          <w:rtl/>
        </w:rPr>
        <w:t xml:space="preserve"> بِهِ</w:t>
      </w:r>
      <w:r w:rsidR="00530197">
        <w:rPr>
          <w:rtl/>
        </w:rPr>
        <w:t xml:space="preserve">". 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عن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به همان عمل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که انجام داد و مصلحت را هم حاصل کرد، دوباره مکلف باشد. "</w:t>
      </w:r>
      <w:r w:rsidR="00530197" w:rsidRPr="00EE14DA">
        <w:rPr>
          <w:color w:val="000080"/>
          <w:rtl/>
        </w:rPr>
        <w:t>فَ</w:t>
      </w:r>
      <w:r w:rsidR="00530197" w:rsidRPr="00EE14DA">
        <w:rPr>
          <w:rFonts w:hint="cs"/>
          <w:color w:val="000080"/>
          <w:rtl/>
        </w:rPr>
        <w:t>یَ</w:t>
      </w:r>
      <w:r w:rsidR="00530197" w:rsidRPr="00EE14DA">
        <w:rPr>
          <w:rFonts w:hint="eastAsia"/>
          <w:color w:val="000080"/>
          <w:rtl/>
        </w:rPr>
        <w:t>لْزَمُ</w:t>
      </w:r>
      <w:r w:rsidR="00530197" w:rsidRPr="00EE14DA">
        <w:rPr>
          <w:color w:val="000080"/>
          <w:rtl/>
        </w:rPr>
        <w:t xml:space="preserve"> تَکْلِ</w:t>
      </w:r>
      <w:r w:rsidR="00530197" w:rsidRPr="00EE14DA">
        <w:rPr>
          <w:rFonts w:hint="cs"/>
          <w:color w:val="000080"/>
          <w:rtl/>
        </w:rPr>
        <w:t>ی</w:t>
      </w:r>
      <w:r w:rsidR="00530197" w:rsidRPr="00EE14DA">
        <w:rPr>
          <w:rFonts w:hint="eastAsia"/>
          <w:color w:val="000080"/>
          <w:rtl/>
        </w:rPr>
        <w:t>فُ</w:t>
      </w:r>
      <w:r w:rsidR="00530197" w:rsidRPr="00EE14DA">
        <w:rPr>
          <w:color w:val="000080"/>
          <w:rtl/>
        </w:rPr>
        <w:t xml:space="preserve"> مَا لَا </w:t>
      </w:r>
      <w:r w:rsidR="00530197" w:rsidRPr="00EE14DA">
        <w:rPr>
          <w:rFonts w:hint="cs"/>
          <w:color w:val="000080"/>
          <w:rtl/>
        </w:rPr>
        <w:t>یُ</w:t>
      </w:r>
      <w:r w:rsidR="00530197" w:rsidRPr="00EE14DA">
        <w:rPr>
          <w:rFonts w:hint="eastAsia"/>
          <w:color w:val="000080"/>
          <w:rtl/>
        </w:rPr>
        <w:t>طَاقُ</w:t>
      </w:r>
      <w:r w:rsidR="00530197">
        <w:rPr>
          <w:rtl/>
        </w:rPr>
        <w:t>". که ما گفت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م</w:t>
      </w:r>
      <w:r w:rsidR="00530197">
        <w:rPr>
          <w:rtl/>
        </w:rPr>
        <w:t xml:space="preserve"> تکل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ف</w:t>
      </w:r>
      <w:r w:rsidR="00530197">
        <w:rPr>
          <w:rtl/>
        </w:rPr>
        <w:t xml:space="preserve"> به مالا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طاق،</w:t>
      </w:r>
      <w:r w:rsidR="00530197">
        <w:rPr>
          <w:rtl/>
        </w:rPr>
        <w:t xml:space="preserve"> 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عن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تحص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ل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که حاصل شده را دوباره حاصل کن. "تحص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ل</w:t>
      </w:r>
      <w:r w:rsidR="00530197">
        <w:rPr>
          <w:rtl/>
        </w:rPr>
        <w:t xml:space="preserve"> حاصل" محال است و وقت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محال شد، از طاقت انسان خارج است و نم</w:t>
      </w:r>
      <w:r w:rsidR="00530197">
        <w:rPr>
          <w:rFonts w:hint="cs"/>
          <w:rtl/>
        </w:rPr>
        <w:t>ی‌</w:t>
      </w:r>
      <w:r w:rsidR="00530197">
        <w:rPr>
          <w:rFonts w:hint="eastAsia"/>
          <w:rtl/>
        </w:rPr>
        <w:t>تواند</w:t>
      </w:r>
      <w:r w:rsidR="00530197">
        <w:rPr>
          <w:rtl/>
        </w:rPr>
        <w:t xml:space="preserve"> محال را به جا ب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اورد</w:t>
      </w:r>
      <w:r w:rsidR="00530197">
        <w:rPr>
          <w:rtl/>
        </w:rPr>
        <w:t>.</w:t>
      </w:r>
    </w:p>
    <w:p w14:paraId="66CF7D6A" w14:textId="46316D45" w:rsidR="00530197" w:rsidRDefault="00530197" w:rsidP="00530197">
      <w:pPr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 w:rsidR="00EE14DA">
        <w:rPr>
          <w:rFonts w:hint="cs"/>
          <w:rtl/>
        </w:rPr>
        <w:t>می گویند:</w:t>
      </w:r>
      <w:r>
        <w:rPr>
          <w:rtl/>
        </w:rPr>
        <w:t xml:space="preserve"> "اِجزاء" در داخل وقت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امر و مأمورٌبه را «عل</w:t>
      </w:r>
      <w:r>
        <w:rPr>
          <w:rFonts w:hint="cs"/>
          <w:rtl/>
        </w:rPr>
        <w:t>ی</w:t>
      </w:r>
      <w:r>
        <w:rPr>
          <w:rtl/>
        </w:rPr>
        <w:t xml:space="preserve"> وجهه»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امر را دوباره تعبد کن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تعبد به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ثانو</w:t>
      </w:r>
      <w:r>
        <w:rPr>
          <w:rFonts w:hint="cs"/>
          <w:rtl/>
        </w:rPr>
        <w:t>ی</w:t>
      </w:r>
      <w:r w:rsidR="002C1500">
        <w:rPr>
          <w:rFonts w:hint="cs"/>
          <w:rtl/>
        </w:rPr>
        <w:t>؛</w:t>
      </w:r>
      <w:r>
        <w:rPr>
          <w:rtl/>
        </w:rPr>
        <w:t xml:space="preserve"> لذا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محال است.</w:t>
      </w:r>
    </w:p>
    <w:p w14:paraId="410B49C3" w14:textId="5E83BF99" w:rsidR="00530197" w:rsidRDefault="00530197" w:rsidP="00530197">
      <w:pPr>
        <w:rPr>
          <w:rtl/>
        </w:rPr>
      </w:pPr>
      <w:r>
        <w:rPr>
          <w:rtl/>
        </w:rPr>
        <w:t>"</w:t>
      </w:r>
      <w:r w:rsidRPr="0036367E">
        <w:rPr>
          <w:color w:val="000080"/>
          <w:rtl/>
        </w:rPr>
        <w:t>أَوْ بِغَ</w:t>
      </w:r>
      <w:r w:rsidRPr="0036367E">
        <w:rPr>
          <w:rFonts w:hint="cs"/>
          <w:color w:val="000080"/>
          <w:rtl/>
        </w:rPr>
        <w:t>یْ</w:t>
      </w:r>
      <w:r w:rsidRPr="0036367E">
        <w:rPr>
          <w:rFonts w:hint="eastAsia"/>
          <w:color w:val="000080"/>
          <w:rtl/>
        </w:rPr>
        <w:t>رِهِ</w:t>
      </w:r>
      <w:r>
        <w:rPr>
          <w:rtl/>
        </w:rPr>
        <w:t xml:space="preserve">"،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عمل انجام شده مکلف باشد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ربط</w:t>
      </w:r>
      <w:r>
        <w:rPr>
          <w:rFonts w:hint="cs"/>
          <w:rtl/>
        </w:rPr>
        <w:t>ی</w:t>
      </w:r>
      <w:r>
        <w:rPr>
          <w:rtl/>
        </w:rPr>
        <w:t xml:space="preserve"> به مأت</w:t>
      </w:r>
      <w:r>
        <w:rPr>
          <w:rFonts w:hint="cs"/>
          <w:rtl/>
        </w:rPr>
        <w:t>یٌ‌</w:t>
      </w:r>
      <w:r>
        <w:rPr>
          <w:rFonts w:hint="eastAsia"/>
          <w:rtl/>
        </w:rPr>
        <w:t>به</w:t>
      </w:r>
      <w:r>
        <w:rPr>
          <w:rtl/>
        </w:rPr>
        <w:t xml:space="preserve"> (عمل انجام شده) ندارد و از بحث ما خارج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C1500">
        <w:rPr>
          <w:rFonts w:hint="cs"/>
          <w:rtl/>
        </w:rPr>
        <w:t>نمی گیود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واضح است. "</w:t>
      </w:r>
      <w:r w:rsidRPr="0036367E">
        <w:rPr>
          <w:color w:val="000080"/>
          <w:rtl/>
        </w:rPr>
        <w:t xml:space="preserve">فَلا </w:t>
      </w:r>
      <w:r w:rsidRPr="0036367E">
        <w:rPr>
          <w:rFonts w:hint="cs"/>
          <w:color w:val="000080"/>
          <w:rtl/>
        </w:rPr>
        <w:t>یَ</w:t>
      </w:r>
      <w:r w:rsidRPr="0036367E">
        <w:rPr>
          <w:rFonts w:hint="eastAsia"/>
          <w:color w:val="000080"/>
          <w:rtl/>
        </w:rPr>
        <w:t>تَعَ</w:t>
      </w:r>
      <w:r w:rsidRPr="0036367E">
        <w:rPr>
          <w:rFonts w:hint="cs"/>
          <w:color w:val="000080"/>
          <w:rtl/>
        </w:rPr>
        <w:t>یَّ</w:t>
      </w:r>
      <w:r w:rsidRPr="0036367E">
        <w:rPr>
          <w:rFonts w:hint="eastAsia"/>
          <w:color w:val="000080"/>
          <w:rtl/>
        </w:rPr>
        <w:t>نُ</w:t>
      </w:r>
      <w:r w:rsidRPr="0036367E">
        <w:rPr>
          <w:color w:val="000080"/>
          <w:rtl/>
        </w:rPr>
        <w:t xml:space="preserve"> کَوْنُ الْمَأْتِ</w:t>
      </w:r>
      <w:r w:rsidRPr="0036367E">
        <w:rPr>
          <w:rFonts w:hint="cs"/>
          <w:color w:val="000080"/>
          <w:rtl/>
        </w:rPr>
        <w:t>یِّ</w:t>
      </w:r>
      <w:r w:rsidRPr="0036367E">
        <w:rPr>
          <w:color w:val="000080"/>
          <w:rtl/>
        </w:rPr>
        <w:t xml:space="preserve"> بِهِ تَمامَ</w:t>
      </w:r>
      <w:r>
        <w:rPr>
          <w:rtl/>
        </w:rPr>
        <w:t xml:space="preserve">..." </w:t>
      </w:r>
      <w:r w:rsidR="00B51926">
        <w:rPr>
          <w:rFonts w:hint="cs"/>
          <w:rtl/>
        </w:rPr>
        <w:t>.</w:t>
      </w:r>
    </w:p>
    <w:p w14:paraId="69199A26" w14:textId="77777777" w:rsidR="00530197" w:rsidRDefault="00530197" w:rsidP="00530197">
      <w:pPr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"... </w:t>
      </w:r>
      <w:r w:rsidRPr="0036367E">
        <w:rPr>
          <w:color w:val="000080"/>
          <w:rtl/>
        </w:rPr>
        <w:t>وَ لِأَنَّهُ إِنِ اکْتَفَ</w:t>
      </w:r>
      <w:r w:rsidRPr="0036367E">
        <w:rPr>
          <w:rFonts w:hint="cs"/>
          <w:color w:val="000080"/>
          <w:rtl/>
        </w:rPr>
        <w:t>ی</w:t>
      </w:r>
      <w:r w:rsidRPr="0036367E">
        <w:rPr>
          <w:color w:val="000080"/>
          <w:rtl/>
        </w:rPr>
        <w:t xml:space="preserve"> بِإِدْخَالِ</w:t>
      </w:r>
      <w:r>
        <w:rPr>
          <w:rtl/>
        </w:rPr>
        <w:t>..." که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بعد دارد که: "</w:t>
      </w:r>
      <w:r w:rsidRPr="0036367E">
        <w:rPr>
          <w:color w:val="000080"/>
          <w:rtl/>
        </w:rPr>
        <w:t>وَاحْتَجُّوا بِوُجُوبِ إِتْمَامِ الْحَجِّ الْفَاسِدِ</w:t>
      </w:r>
      <w:r>
        <w:rPr>
          <w:rtl/>
        </w:rPr>
        <w:t>".</w:t>
      </w:r>
    </w:p>
    <w:p w14:paraId="163B9B9E" w14:textId="7F5A4A69" w:rsidR="00530197" w:rsidRDefault="00530197" w:rsidP="00530197">
      <w:pPr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کسان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مُجز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استدلال کرده‌اند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حج،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فاسد است -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حج را به تمام و کمال «عل</w:t>
      </w:r>
      <w:r>
        <w:rPr>
          <w:rFonts w:hint="cs"/>
          <w:rtl/>
        </w:rPr>
        <w:t>ی</w:t>
      </w:r>
      <w:r>
        <w:rPr>
          <w:rtl/>
        </w:rPr>
        <w:t xml:space="preserve"> وجهه» انجام داده و بعد معلوم شده که فاسد بوده،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اثنا</w:t>
      </w:r>
      <w:r>
        <w:rPr>
          <w:rFonts w:hint="cs"/>
          <w:rtl/>
        </w:rPr>
        <w:t>ی</w:t>
      </w:r>
      <w:r>
        <w:rPr>
          <w:rtl/>
        </w:rPr>
        <w:t xml:space="preserve"> عمل متوجه فساد آن شده-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به وجوب اتمام حج فاسد استدلال کرده‌اند. </w:t>
      </w:r>
      <w:r>
        <w:rPr>
          <w:rFonts w:hint="eastAsia"/>
          <w:rtl/>
        </w:rPr>
        <w:t>آنها</w:t>
      </w:r>
      <w:r>
        <w:rPr>
          <w:rFonts w:hint="cs"/>
          <w:rtl/>
        </w:rPr>
        <w:t>یی</w:t>
      </w:r>
      <w:r>
        <w:rPr>
          <w:rtl/>
        </w:rPr>
        <w:t xml:space="preserve"> که گفته‌اند مُجز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وسط راه معلوم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6367E">
        <w:rPr>
          <w:rFonts w:hint="cs"/>
          <w:rtl/>
        </w:rPr>
        <w:t>حج فاسد</w:t>
      </w:r>
      <w:r>
        <w:rPr>
          <w:rtl/>
        </w:rPr>
        <w:t xml:space="preserve"> است، گفته‌اند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حج فاسد را تمام کن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07CDC0E3" w14:textId="77038382" w:rsidR="00530197" w:rsidRDefault="00530197" w:rsidP="00530197">
      <w:pPr>
        <w:rPr>
          <w:rtl/>
        </w:rPr>
      </w:pPr>
      <w:r>
        <w:rPr>
          <w:rtl/>
        </w:rPr>
        <w:lastRenderedPageBreak/>
        <w:t>«علامه»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استدلال </w:t>
      </w:r>
      <w:r w:rsidR="00276327">
        <w:rPr>
          <w:rFonts w:hint="cs"/>
          <w:rtl/>
        </w:rPr>
        <w:t>ما این است که اعاده،</w:t>
      </w:r>
      <w:r>
        <w:rPr>
          <w:rtl/>
        </w:rPr>
        <w:t xml:space="preserve"> محال و از طاقت خارج است</w:t>
      </w:r>
      <w:r w:rsidR="00276327">
        <w:rPr>
          <w:rFonts w:hint="cs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ی‌</w:t>
      </w:r>
      <w:r w:rsidR="00276327">
        <w:rPr>
          <w:rFonts w:hint="cs"/>
          <w:rtl/>
        </w:rPr>
        <w:t xml:space="preserve"> </w:t>
      </w:r>
      <w:r>
        <w:rPr>
          <w:rtl/>
        </w:rPr>
        <w:t>استدلالشان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کس</w:t>
      </w:r>
      <w:r>
        <w:rPr>
          <w:rFonts w:hint="cs"/>
          <w:rtl/>
        </w:rPr>
        <w:t>ی</w:t>
      </w:r>
      <w:r>
        <w:rPr>
          <w:rtl/>
        </w:rPr>
        <w:t xml:space="preserve"> حج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وسط کار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حجش فاسد است، شارع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کرده که همان را ادامه بده و حج فاسد را تمام کن.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کاشف از آن است که عمل مُجز</w:t>
      </w:r>
      <w:r>
        <w:rPr>
          <w:rFonts w:hint="cs"/>
          <w:rtl/>
        </w:rPr>
        <w:t>ی</w:t>
      </w:r>
      <w:r>
        <w:rPr>
          <w:rtl/>
        </w:rPr>
        <w:t xml:space="preserve"> است. اگر مُجز</w:t>
      </w:r>
      <w:r>
        <w:rPr>
          <w:rFonts w:hint="cs"/>
          <w:rtl/>
        </w:rPr>
        <w:t>ی</w:t>
      </w:r>
      <w:r>
        <w:rPr>
          <w:rtl/>
        </w:rPr>
        <w:t xml:space="preserve"> نبود،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استئناف (شروع دوباره) م</w:t>
      </w:r>
      <w:r>
        <w:rPr>
          <w:rFonts w:hint="cs"/>
          <w:rtl/>
        </w:rPr>
        <w:t>ی</w:t>
      </w:r>
      <w:r>
        <w:rPr>
          <w:rtl/>
        </w:rPr>
        <w:t>‌کرد.</w:t>
      </w:r>
    </w:p>
    <w:p w14:paraId="7B6D78B0" w14:textId="5DD9FC3E" w:rsidR="00530197" w:rsidRDefault="00530197" w:rsidP="00530197">
      <w:pPr>
        <w:rPr>
          <w:rtl/>
        </w:rPr>
      </w:pPr>
      <w:r>
        <w:rPr>
          <w:rtl/>
        </w:rPr>
        <w:t>مثلاً اگر کس</w:t>
      </w:r>
      <w:r>
        <w:rPr>
          <w:rFonts w:hint="cs"/>
          <w:rtl/>
        </w:rPr>
        <w:t>ی</w:t>
      </w:r>
      <w:r>
        <w:rPr>
          <w:rtl/>
        </w:rPr>
        <w:t xml:space="preserve"> وسط نماز متوجه شود که طهارت ندارد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خلل</w:t>
      </w:r>
      <w:r>
        <w:rPr>
          <w:rFonts w:hint="cs"/>
          <w:rtl/>
        </w:rPr>
        <w:t>ی</w:t>
      </w:r>
      <w:r>
        <w:rPr>
          <w:rtl/>
        </w:rPr>
        <w:t xml:space="preserve"> در عملش هست، اگر امام (ع) بخواهد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مُجز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</w:t>
      </w:r>
      <w:r w:rsidR="00F61A96">
        <w:rPr>
          <w:rFonts w:hint="cs"/>
          <w:rtl/>
        </w:rPr>
        <w:t>می فرماید:</w:t>
      </w:r>
      <w:r>
        <w:rPr>
          <w:rtl/>
        </w:rPr>
        <w:t xml:space="preserve"> از اول بخوان. نصوص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حضرت فرمود: "اسْتَأْنِفْ" (از نو شروع کن). پس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حج واجب، امر به استئناف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امده،</w:t>
      </w:r>
      <w:r>
        <w:rPr>
          <w:rtl/>
        </w:rPr>
        <w:t xml:space="preserve"> بلکه آمده که همان را ادامه بده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0DA2FD57" w14:textId="00B54484" w:rsidR="00530197" w:rsidRDefault="00530197" w:rsidP="00DE31D8">
      <w:pPr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در مورد سَتر (پوشش در نماز)، اگر باد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و غفلتاً پوشش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رفت،</w:t>
      </w:r>
      <w:r>
        <w:rPr>
          <w:rtl/>
        </w:rPr>
        <w:t xml:space="preserve"> آنجا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ادامه بدهد</w:t>
      </w:r>
      <w:r w:rsidR="007F020A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مُجز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5A2272">
        <w:rPr>
          <w:rFonts w:hint="cs"/>
          <w:rtl/>
        </w:rPr>
        <w:t xml:space="preserve"> و</w:t>
      </w:r>
      <w:r>
        <w:rPr>
          <w:rtl/>
        </w:rPr>
        <w:t xml:space="preserve"> مبطل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F834AB">
        <w:rPr>
          <w:rFonts w:hint="cs"/>
          <w:rtl/>
        </w:rPr>
        <w:t xml:space="preserve">، </w:t>
      </w:r>
      <w:r>
        <w:rPr>
          <w:rtl/>
        </w:rPr>
        <w:t>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اِجز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E31D8">
        <w:rPr>
          <w:rFonts w:hint="cs"/>
          <w:rtl/>
        </w:rPr>
        <w:t xml:space="preserve"> و </w:t>
      </w:r>
      <w:r w:rsidR="00AA3010">
        <w:rPr>
          <w:rFonts w:hint="cs"/>
          <w:rtl/>
        </w:rPr>
        <w:t xml:space="preserve">در صورت </w:t>
      </w:r>
      <w:r>
        <w:rPr>
          <w:rtl/>
        </w:rPr>
        <w:t>کشف خلاف، همان امتثال</w:t>
      </w:r>
      <w:r>
        <w:rPr>
          <w:rFonts w:hint="cs"/>
          <w:rtl/>
        </w:rPr>
        <w:t>ی</w:t>
      </w:r>
      <w:r>
        <w:rPr>
          <w:rtl/>
        </w:rPr>
        <w:t xml:space="preserve"> که انجام شده، مُجز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E31D8">
        <w:rPr>
          <w:rFonts w:hint="cs"/>
          <w:rtl/>
        </w:rPr>
        <w:t>.</w:t>
      </w:r>
    </w:p>
    <w:p w14:paraId="5B422F01" w14:textId="66EE9268" w:rsidR="007F020A" w:rsidRDefault="00530197" w:rsidP="007F020A">
      <w:pPr>
        <w:rPr>
          <w:rtl/>
        </w:rPr>
      </w:pPr>
      <w:r>
        <w:rPr>
          <w:rtl/>
        </w:rPr>
        <w:t>"</w:t>
      </w:r>
      <w:r w:rsidRPr="007F020A">
        <w:rPr>
          <w:color w:val="000080"/>
          <w:rtl/>
        </w:rPr>
        <w:t>وَاحْتَجُّوا بِوُجُوبِ إِتْمَامِ الْحَجِّ الْفَاسِدِ</w:t>
      </w:r>
      <w:r>
        <w:rPr>
          <w:rtl/>
        </w:rPr>
        <w:t>". استدلال آن‌ها برا</w:t>
      </w:r>
      <w:r>
        <w:rPr>
          <w:rFonts w:hint="cs"/>
          <w:rtl/>
        </w:rPr>
        <w:t>ی</w:t>
      </w:r>
      <w:r>
        <w:rPr>
          <w:rtl/>
        </w:rPr>
        <w:t xml:space="preserve"> اِجزاء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</w:t>
      </w:r>
    </w:p>
    <w:p w14:paraId="420B2468" w14:textId="2D62A08E" w:rsidR="00530197" w:rsidRDefault="00530197" w:rsidP="007F020A">
      <w:pPr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: "</w:t>
      </w:r>
      <w:r w:rsidRPr="007F020A">
        <w:rPr>
          <w:color w:val="000080"/>
          <w:rtl/>
        </w:rPr>
        <w:t>أَنَّهُ مُجْزٍ بِالنِّسْبَةِ إِلَ</w:t>
      </w:r>
      <w:r w:rsidRPr="007F020A">
        <w:rPr>
          <w:rFonts w:hint="cs"/>
          <w:color w:val="000080"/>
          <w:rtl/>
        </w:rPr>
        <w:t>ی</w:t>
      </w:r>
      <w:r w:rsidRPr="007F020A">
        <w:rPr>
          <w:color w:val="000080"/>
          <w:rtl/>
        </w:rPr>
        <w:t xml:space="preserve"> الْأَمْرِ الثَّانِ</w:t>
      </w:r>
      <w:r w:rsidRPr="007F020A">
        <w:rPr>
          <w:rFonts w:hint="cs"/>
          <w:color w:val="000080"/>
          <w:rtl/>
        </w:rPr>
        <w:t>ی</w:t>
      </w:r>
      <w:r w:rsidRPr="007F020A">
        <w:rPr>
          <w:color w:val="000080"/>
          <w:rtl/>
        </w:rPr>
        <w:t xml:space="preserve"> وَ غَ</w:t>
      </w:r>
      <w:r w:rsidRPr="007F020A">
        <w:rPr>
          <w:rFonts w:hint="cs"/>
          <w:color w:val="000080"/>
          <w:rtl/>
        </w:rPr>
        <w:t>یْ</w:t>
      </w:r>
      <w:r w:rsidRPr="007F020A">
        <w:rPr>
          <w:rFonts w:hint="eastAsia"/>
          <w:color w:val="000080"/>
          <w:rtl/>
        </w:rPr>
        <w:t>رُ</w:t>
      </w:r>
      <w:r w:rsidRPr="007F020A">
        <w:rPr>
          <w:color w:val="000080"/>
          <w:rtl/>
        </w:rPr>
        <w:t xml:space="preserve"> مُجْزٍ بِالنِّسْبَةِ إِلَ</w:t>
      </w:r>
      <w:r w:rsidRPr="007F020A">
        <w:rPr>
          <w:rFonts w:hint="cs"/>
          <w:color w:val="000080"/>
          <w:rtl/>
        </w:rPr>
        <w:t>ی</w:t>
      </w:r>
      <w:r w:rsidRPr="007F020A">
        <w:rPr>
          <w:color w:val="000080"/>
          <w:rtl/>
        </w:rPr>
        <w:t xml:space="preserve"> الْأَمْرِ الْأَوَّلِ</w:t>
      </w:r>
      <w:r>
        <w:rPr>
          <w:rtl/>
        </w:rPr>
        <w:t xml:space="preserve">."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نسبت به امر دوم مُجز</w:t>
      </w:r>
      <w:r>
        <w:rPr>
          <w:rFonts w:hint="cs"/>
          <w:rtl/>
        </w:rPr>
        <w:t>ی</w:t>
      </w:r>
      <w:r>
        <w:rPr>
          <w:rtl/>
        </w:rPr>
        <w:t xml:space="preserve"> است، اما نسبت به امر اول مُجز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"</w:t>
      </w:r>
      <w:r w:rsidRPr="007F020A">
        <w:rPr>
          <w:color w:val="000080"/>
          <w:rtl/>
        </w:rPr>
        <w:t xml:space="preserve">لِأَنَّهُ لَمْ </w:t>
      </w:r>
      <w:r w:rsidRPr="007F020A">
        <w:rPr>
          <w:rFonts w:hint="cs"/>
          <w:color w:val="000080"/>
          <w:rtl/>
        </w:rPr>
        <w:t>یَ</w:t>
      </w:r>
      <w:r w:rsidRPr="007F020A">
        <w:rPr>
          <w:rFonts w:hint="eastAsia"/>
          <w:color w:val="000080"/>
          <w:rtl/>
        </w:rPr>
        <w:t>أْتِ</w:t>
      </w:r>
      <w:r w:rsidRPr="007F020A">
        <w:rPr>
          <w:color w:val="000080"/>
          <w:rtl/>
        </w:rPr>
        <w:t xml:space="preserve"> بِهِ عَل</w:t>
      </w:r>
      <w:r w:rsidRPr="007F020A">
        <w:rPr>
          <w:rFonts w:hint="cs"/>
          <w:color w:val="000080"/>
          <w:rtl/>
        </w:rPr>
        <w:t>ی</w:t>
      </w:r>
      <w:r w:rsidRPr="007F020A">
        <w:rPr>
          <w:color w:val="000080"/>
          <w:rtl/>
        </w:rPr>
        <w:t xml:space="preserve"> وَجْهِهِ</w:t>
      </w:r>
      <w:r>
        <w:rPr>
          <w:rtl/>
        </w:rPr>
        <w:t>". چون تا الان عمل را خراب آورده بود.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بعد را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</w:t>
      </w:r>
    </w:p>
    <w:p w14:paraId="408084F8" w14:textId="755F7E04" w:rsidR="00530197" w:rsidRDefault="00530197" w:rsidP="00530197">
      <w:pPr>
        <w:rPr>
          <w:rtl/>
        </w:rPr>
      </w:pPr>
      <w:r>
        <w:rPr>
          <w:rFonts w:hint="eastAsia"/>
          <w:rtl/>
        </w:rPr>
        <w:t>«علامه»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</w:t>
      </w:r>
      <w:r w:rsidR="00530594">
        <w:rPr>
          <w:rFonts w:hint="cs"/>
          <w:rtl/>
        </w:rPr>
        <w:t xml:space="preserve">این استدلال را </w:t>
      </w:r>
      <w:r>
        <w:rPr>
          <w:rtl/>
        </w:rPr>
        <w:t>رد کند</w:t>
      </w:r>
      <w:r w:rsidR="00530594">
        <w:rPr>
          <w:rFonts w:hint="cs"/>
          <w:rtl/>
        </w:rPr>
        <w:t>،</w:t>
      </w:r>
      <w:r>
        <w:rPr>
          <w:rtl/>
        </w:rPr>
        <w:t xml:space="preserve">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که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نسبت به امر دوم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مُجز</w:t>
      </w:r>
      <w:r>
        <w:rPr>
          <w:rFonts w:hint="cs"/>
          <w:rtl/>
        </w:rPr>
        <w:t>ی</w:t>
      </w:r>
      <w:r>
        <w:rPr>
          <w:rtl/>
        </w:rPr>
        <w:t xml:space="preserve"> باشد.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را فاسد انجام داده،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داشته.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بعد را </w:t>
      </w:r>
      <w:r w:rsidR="007F020A">
        <w:rPr>
          <w:rFonts w:hint="cs"/>
          <w:rtl/>
        </w:rPr>
        <w:t>باید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قاعده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طبق گفته </w:t>
      </w:r>
      <w:r w:rsidR="00D278F8">
        <w:rPr>
          <w:rFonts w:hint="cs"/>
          <w:rtl/>
        </w:rPr>
        <w:t>مستدل</w:t>
      </w:r>
      <w:r>
        <w:rPr>
          <w:rtl/>
        </w:rPr>
        <w:t>،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مأمورٌبه «عل</w:t>
      </w:r>
      <w:r>
        <w:rPr>
          <w:rFonts w:hint="cs"/>
          <w:rtl/>
        </w:rPr>
        <w:t>ی</w:t>
      </w:r>
      <w:r>
        <w:rPr>
          <w:rtl/>
        </w:rPr>
        <w:t xml:space="preserve"> وجهه» مُجز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278F8">
        <w:rPr>
          <w:rFonts w:hint="cs"/>
          <w:rtl/>
        </w:rPr>
        <w:t xml:space="preserve">؟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بعدش را «عل</w:t>
      </w:r>
      <w:r>
        <w:rPr>
          <w:rFonts w:hint="cs"/>
          <w:rtl/>
        </w:rPr>
        <w:t>ی</w:t>
      </w:r>
      <w:r>
        <w:rPr>
          <w:rtl/>
        </w:rPr>
        <w:t xml:space="preserve"> وجهه» آورده است.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القاعده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</w:t>
      </w:r>
      <w:r w:rsidR="00D278F8">
        <w:rPr>
          <w:rFonts w:hint="cs"/>
          <w:rtl/>
        </w:rPr>
        <w:t xml:space="preserve"> آخری</w:t>
      </w:r>
      <w:r>
        <w:rPr>
          <w:rtl/>
        </w:rPr>
        <w:t xml:space="preserve"> مُجز</w:t>
      </w:r>
      <w:r>
        <w:rPr>
          <w:rFonts w:hint="cs"/>
          <w:rtl/>
        </w:rPr>
        <w:t>ی</w:t>
      </w:r>
      <w:r>
        <w:rPr>
          <w:rtl/>
        </w:rPr>
        <w:t xml:space="preserve"> باشد؛ آن قسمت قبل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مُجز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14:paraId="1D79FA1C" w14:textId="52106892" w:rsidR="00530197" w:rsidRDefault="00530197" w:rsidP="00530197">
      <w:pPr>
        <w:rPr>
          <w:rtl/>
        </w:rPr>
      </w:pPr>
      <w:r>
        <w:rPr>
          <w:rFonts w:hint="eastAsia"/>
          <w:rtl/>
        </w:rPr>
        <w:t>«علامه»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</w:t>
      </w:r>
      <w:r w:rsidR="00530594">
        <w:rPr>
          <w:rFonts w:hint="cs"/>
          <w:rtl/>
        </w:rPr>
        <w:t xml:space="preserve">این </w:t>
      </w:r>
      <w:r>
        <w:rPr>
          <w:rtl/>
        </w:rPr>
        <w:t>مطلق‌گو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 w:rsidR="00530594">
        <w:rPr>
          <w:rFonts w:hint="cs"/>
          <w:rtl/>
        </w:rPr>
        <w:t xml:space="preserve">صحیح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اگر طبق استدلال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مدعا</w:t>
      </w:r>
      <w:r>
        <w:rPr>
          <w:rFonts w:hint="cs"/>
          <w:rtl/>
        </w:rPr>
        <w:t>ی</w:t>
      </w:r>
      <w:r>
        <w:rPr>
          <w:rtl/>
        </w:rPr>
        <w:t xml:space="preserve">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مأمورٌبه «عل</w:t>
      </w:r>
      <w:r>
        <w:rPr>
          <w:rFonts w:hint="cs"/>
          <w:rtl/>
        </w:rPr>
        <w:t>ی</w:t>
      </w:r>
      <w:r>
        <w:rPr>
          <w:rtl/>
        </w:rPr>
        <w:t xml:space="preserve"> وجهه»، مُجز</w:t>
      </w:r>
      <w:r>
        <w:rPr>
          <w:rFonts w:hint="cs"/>
          <w:rtl/>
        </w:rPr>
        <w:t>ی</w:t>
      </w:r>
      <w:r>
        <w:rPr>
          <w:rtl/>
        </w:rPr>
        <w:t xml:space="preserve">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قبل از کشف خلاف، «عل</w:t>
      </w:r>
      <w:r>
        <w:rPr>
          <w:rFonts w:hint="cs"/>
          <w:rtl/>
        </w:rPr>
        <w:t>ی</w:t>
      </w:r>
      <w:r>
        <w:rPr>
          <w:rtl/>
        </w:rPr>
        <w:t xml:space="preserve"> وجهه» نبوده. پس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مُجز</w:t>
      </w:r>
      <w:r>
        <w:rPr>
          <w:rFonts w:hint="cs"/>
          <w:rtl/>
        </w:rPr>
        <w:t>ی</w:t>
      </w:r>
      <w:r>
        <w:rPr>
          <w:rtl/>
        </w:rPr>
        <w:t xml:space="preserve"> باشد. فقط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بعدش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مُجز</w:t>
      </w:r>
      <w:r>
        <w:rPr>
          <w:rFonts w:hint="cs"/>
          <w:rtl/>
        </w:rPr>
        <w:t>ی</w:t>
      </w:r>
      <w:r>
        <w:rPr>
          <w:rtl/>
        </w:rPr>
        <w:t xml:space="preserve"> باشد، در حال</w:t>
      </w:r>
      <w:r>
        <w:rPr>
          <w:rFonts w:hint="cs"/>
          <w:rtl/>
        </w:rPr>
        <w:t>ی</w:t>
      </w:r>
      <w:r>
        <w:rPr>
          <w:rtl/>
        </w:rPr>
        <w:t xml:space="preserve"> که شما مطلق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6B7CB9BE" w14:textId="0100F10E" w:rsidR="00530197" w:rsidRDefault="00530197" w:rsidP="00530197">
      <w:pPr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حرف آنها را رد کرده است. پس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حرف «علامه» </w:t>
      </w:r>
      <w:r w:rsidR="000B3069">
        <w:rPr>
          <w:rFonts w:hint="cs"/>
          <w:rtl/>
        </w:rPr>
        <w:t>این است که</w:t>
      </w:r>
      <w:r>
        <w:rPr>
          <w:rtl/>
        </w:rPr>
        <w:t xml:space="preserve"> عمل، مُجز</w:t>
      </w:r>
      <w:r>
        <w:rPr>
          <w:rFonts w:hint="cs"/>
          <w:rtl/>
        </w:rPr>
        <w:t>ی</w:t>
      </w:r>
      <w:r>
        <w:rPr>
          <w:rtl/>
        </w:rPr>
        <w:t xml:space="preserve"> است؛ اما 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A2432">
        <w:rPr>
          <w:rFonts w:hint="cs"/>
          <w:rtl/>
        </w:rPr>
        <w:t xml:space="preserve">بعضیها </w:t>
      </w:r>
      <w:r>
        <w:rPr>
          <w:rtl/>
        </w:rPr>
        <w:t>گفته</w:t>
      </w:r>
      <w:r w:rsidR="00AA2387">
        <w:rPr>
          <w:rFonts w:hint="cs"/>
          <w:rtl/>
        </w:rPr>
        <w:t xml:space="preserve"> اند</w:t>
      </w:r>
      <w:r>
        <w:rPr>
          <w:rtl/>
        </w:rPr>
        <w:t>، بلکه به همان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خود «علامه» آورده</w:t>
      </w:r>
      <w:r w:rsidR="00C75EBF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مُجز</w:t>
      </w:r>
      <w:r>
        <w:rPr>
          <w:rFonts w:hint="cs"/>
          <w:rtl/>
        </w:rPr>
        <w:t>ی</w:t>
      </w:r>
      <w:r>
        <w:rPr>
          <w:rtl/>
        </w:rPr>
        <w:t xml:space="preserve"> نباشد و امر به امتثال دوم بشود،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محال است.</w:t>
      </w:r>
    </w:p>
    <w:p w14:paraId="7CEE6955" w14:textId="51F297A3" w:rsidR="00530197" w:rsidRDefault="00644A4F" w:rsidP="00530197">
      <w:pPr>
        <w:rPr>
          <w:rtl/>
        </w:rPr>
      </w:pPr>
      <w:r>
        <w:rPr>
          <w:rFonts w:hint="cs"/>
          <w:rtl/>
        </w:rPr>
        <w:lastRenderedPageBreak/>
        <w:t xml:space="preserve">این </w:t>
      </w:r>
      <w:r w:rsidR="00530197">
        <w:rPr>
          <w:rtl/>
        </w:rPr>
        <w:t>نظر "قدما"  و اوا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ل</w:t>
      </w:r>
      <w:r w:rsidR="00530197">
        <w:rPr>
          <w:rtl/>
        </w:rPr>
        <w:t xml:space="preserve"> "متأخر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</w:t>
      </w:r>
      <w:r w:rsidR="00530197">
        <w:rPr>
          <w:rtl/>
        </w:rPr>
        <w:t>"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شان</w:t>
      </w:r>
      <w:r w:rsidR="00530197">
        <w:rPr>
          <w:rtl/>
        </w:rPr>
        <w:t xml:space="preserve"> که همان «علامه» باشد. حالا شما کلام «معارج» را نگاه بکن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د،</w:t>
      </w:r>
      <w:r w:rsidR="00530197">
        <w:rPr>
          <w:rtl/>
        </w:rPr>
        <w:t xml:space="preserve"> تصد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ق</w:t>
      </w:r>
      <w:r w:rsidR="00530197">
        <w:rPr>
          <w:rtl/>
        </w:rPr>
        <w:t xml:space="preserve"> کرده به اِجزاء. «محقق» در «معارج» و بق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ه</w:t>
      </w:r>
      <w:r w:rsidR="00530197">
        <w:rPr>
          <w:rtl/>
        </w:rPr>
        <w:t xml:space="preserve"> هم هم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ن‌طور</w:t>
      </w:r>
      <w:r w:rsidR="00530197">
        <w:rPr>
          <w:rtl/>
        </w:rPr>
        <w:t>. «فاضل تون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»</w:t>
      </w:r>
      <w:r w:rsidR="00530197">
        <w:rPr>
          <w:rtl/>
        </w:rPr>
        <w:t xml:space="preserve"> و د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گران،</w:t>
      </w:r>
      <w:r w:rsidR="00530197">
        <w:rPr>
          <w:rtl/>
        </w:rPr>
        <w:t xml:space="preserve"> هر کتاب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را شما نگاه بکن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د،</w:t>
      </w:r>
      <w:r w:rsidR="00530197">
        <w:rPr>
          <w:rtl/>
        </w:rPr>
        <w:t xml:space="preserve"> همه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نها</w:t>
      </w:r>
      <w:r w:rsidR="00530197">
        <w:rPr>
          <w:rtl/>
        </w:rPr>
        <w:t xml:space="preserve"> تصر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ح</w:t>
      </w:r>
      <w:r w:rsidR="00530197">
        <w:rPr>
          <w:rtl/>
        </w:rPr>
        <w:t xml:space="preserve"> ک</w:t>
      </w:r>
      <w:r w:rsidR="00530197">
        <w:rPr>
          <w:rFonts w:hint="eastAsia"/>
          <w:rtl/>
        </w:rPr>
        <w:t>رده‌اند</w:t>
      </w:r>
      <w:r w:rsidR="00530197">
        <w:rPr>
          <w:rtl/>
        </w:rPr>
        <w:t xml:space="preserve"> به اِجزاء.</w:t>
      </w:r>
    </w:p>
    <w:p w14:paraId="34FC8A85" w14:textId="627B89DD" w:rsidR="00530197" w:rsidRDefault="00530197" w:rsidP="00530197">
      <w:pPr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ادله‌ا</w:t>
      </w:r>
      <w:r>
        <w:rPr>
          <w:rFonts w:hint="cs"/>
          <w:rtl/>
        </w:rPr>
        <w:t>ی</w:t>
      </w:r>
      <w:r>
        <w:rPr>
          <w:rtl/>
        </w:rPr>
        <w:t xml:space="preserve"> هم که آوردند و من برا</w:t>
      </w:r>
      <w:r>
        <w:rPr>
          <w:rFonts w:hint="cs"/>
          <w:rtl/>
        </w:rPr>
        <w:t>ی</w:t>
      </w:r>
      <w:r>
        <w:rPr>
          <w:rtl/>
        </w:rPr>
        <w:t xml:space="preserve"> شما نقل کردم، که عصاره مطلب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است و «س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ادله‌ا</w:t>
      </w:r>
      <w:r>
        <w:rPr>
          <w:rFonts w:hint="cs"/>
          <w:rtl/>
        </w:rPr>
        <w:t>ی</w:t>
      </w:r>
      <w:r>
        <w:rPr>
          <w:rtl/>
        </w:rPr>
        <w:t xml:space="preserve"> است که هر قائل به اِجزائ</w:t>
      </w:r>
      <w:r>
        <w:rPr>
          <w:rFonts w:hint="cs"/>
          <w:rtl/>
        </w:rPr>
        <w:t>ی</w:t>
      </w:r>
      <w:r>
        <w:rPr>
          <w:rtl/>
        </w:rPr>
        <w:t xml:space="preserve"> در بحث اِجزاء آورده است. از «محقق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گرفته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هر قائل</w:t>
      </w:r>
      <w:r>
        <w:rPr>
          <w:rFonts w:hint="cs"/>
          <w:rtl/>
        </w:rPr>
        <w:t>ی</w:t>
      </w:r>
      <w:r>
        <w:rPr>
          <w:rtl/>
        </w:rPr>
        <w:t xml:space="preserve"> به اِجزاء، آن ادله را آو</w:t>
      </w:r>
      <w:r>
        <w:rPr>
          <w:rFonts w:hint="eastAsia"/>
          <w:rtl/>
        </w:rPr>
        <w:t>رده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ساقط شده است (اسقاط امر) که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مأمورٌبه «عل</w:t>
      </w:r>
      <w:r>
        <w:rPr>
          <w:rFonts w:hint="cs"/>
          <w:rtl/>
        </w:rPr>
        <w:t>ی</w:t>
      </w:r>
      <w:r>
        <w:rPr>
          <w:rtl/>
        </w:rPr>
        <w:t xml:space="preserve"> وجهه» </w:t>
      </w:r>
      <w:r w:rsidR="00644A4F">
        <w:rPr>
          <w:rFonts w:hint="cs"/>
          <w:rtl/>
        </w:rPr>
        <w:t>شده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آن مصلحت </w:t>
      </w:r>
      <w:r w:rsidR="00644A4F">
        <w:rPr>
          <w:rFonts w:hint="cs"/>
          <w:rtl/>
        </w:rPr>
        <w:t xml:space="preserve">ایفا شده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معنا ندارد دوباره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195440">
        <w:rPr>
          <w:rFonts w:hint="cs"/>
          <w:rtl/>
        </w:rPr>
        <w:t>د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اعاده و قضا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امتثال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اعاده و قضا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قضا موضوعش فوت است و وقت</w:t>
      </w:r>
      <w:r>
        <w:rPr>
          <w:rFonts w:hint="cs"/>
          <w:rtl/>
        </w:rPr>
        <w:t>ی</w:t>
      </w:r>
      <w:r>
        <w:rPr>
          <w:rtl/>
        </w:rPr>
        <w:t xml:space="preserve"> آن امتثال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فوت</w:t>
      </w:r>
      <w:r>
        <w:rPr>
          <w:rFonts w:hint="cs"/>
          <w:rtl/>
        </w:rPr>
        <w:t>ی</w:t>
      </w:r>
      <w:r>
        <w:rPr>
          <w:rtl/>
        </w:rPr>
        <w:t xml:space="preserve"> نشده است.</w:t>
      </w:r>
      <w:r w:rsidR="00725BE2">
        <w:rPr>
          <w:rFonts w:hint="cs"/>
          <w:rtl/>
        </w:rPr>
        <w:t xml:space="preserve"> کسی دلیل دیگری نیاورده است.</w:t>
      </w:r>
    </w:p>
    <w:p w14:paraId="7AF6A302" w14:textId="66D60913" w:rsidR="00716EE8" w:rsidRDefault="00716EE8" w:rsidP="00530197">
      <w:pPr>
        <w:rPr>
          <w:rtl/>
        </w:rPr>
      </w:pPr>
      <w:r>
        <w:rPr>
          <w:rFonts w:hint="cs"/>
          <w:rtl/>
        </w:rPr>
        <w:t>کلام شیخ انصاری</w:t>
      </w:r>
      <w:r>
        <w:rPr>
          <w:rStyle w:val="FootnoteReference"/>
          <w:rtl/>
        </w:rPr>
        <w:footnoteReference w:id="5"/>
      </w:r>
    </w:p>
    <w:p w14:paraId="73A32F26" w14:textId="77777777" w:rsidR="006A74C1" w:rsidRDefault="00530197" w:rsidP="00530197">
      <w:pPr>
        <w:rPr>
          <w:rtl/>
        </w:rPr>
      </w:pPr>
      <w:r>
        <w:rPr>
          <w:rFonts w:hint="eastAsia"/>
          <w:rtl/>
        </w:rPr>
        <w:t>فلذا،</w:t>
      </w:r>
      <w:r>
        <w:rPr>
          <w:rtl/>
        </w:rPr>
        <w:t xml:space="preserve"> مرحوم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خودش قائل به عدم اِجزاء است، گفته جماعت</w:t>
      </w:r>
      <w:r>
        <w:rPr>
          <w:rFonts w:hint="cs"/>
          <w:rtl/>
        </w:rPr>
        <w:t>ی</w:t>
      </w:r>
      <w:r>
        <w:rPr>
          <w:rtl/>
        </w:rPr>
        <w:t xml:space="preserve"> هم گفته‌اند. عبارت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"</w:t>
      </w:r>
      <w:r w:rsidRPr="006A74C1">
        <w:rPr>
          <w:color w:val="000080"/>
          <w:rtl/>
        </w:rPr>
        <w:t>فَذَهَبَ جَمَاعَةٌ مِنْ مُتَأَخِّرِ</w:t>
      </w:r>
      <w:r w:rsidRPr="006A74C1">
        <w:rPr>
          <w:rFonts w:hint="cs"/>
          <w:color w:val="000080"/>
          <w:rtl/>
        </w:rPr>
        <w:t>ی</w:t>
      </w:r>
      <w:r w:rsidRPr="006A74C1">
        <w:rPr>
          <w:color w:val="000080"/>
          <w:rtl/>
        </w:rPr>
        <w:t xml:space="preserve"> الْمُتَأَخِّرِ</w:t>
      </w:r>
      <w:r w:rsidRPr="006A74C1">
        <w:rPr>
          <w:rFonts w:hint="cs"/>
          <w:color w:val="000080"/>
          <w:rtl/>
        </w:rPr>
        <w:t>ی</w:t>
      </w:r>
      <w:r w:rsidRPr="006A74C1">
        <w:rPr>
          <w:rFonts w:hint="eastAsia"/>
          <w:color w:val="000080"/>
          <w:rtl/>
        </w:rPr>
        <w:t>نَ</w:t>
      </w:r>
      <w:r>
        <w:rPr>
          <w:rtl/>
        </w:rPr>
        <w:t>...".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عرض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«ش</w:t>
      </w:r>
      <w:r>
        <w:rPr>
          <w:rFonts w:hint="cs"/>
          <w:rtl/>
        </w:rPr>
        <w:t>ی</w:t>
      </w:r>
      <w:r>
        <w:rPr>
          <w:rFonts w:hint="eastAsia"/>
          <w:rtl/>
        </w:rPr>
        <w:t>خ»،</w:t>
      </w:r>
      <w:r>
        <w:rPr>
          <w:rtl/>
        </w:rPr>
        <w:t xml:space="preserve"> انصاف را به خرج نداد و کم‌انصاف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6A74C1">
        <w:rPr>
          <w:rFonts w:hint="cs"/>
          <w:rtl/>
        </w:rPr>
        <w:t xml:space="preserve">،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کلام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و «س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«علامه» و همه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</w:t>
      </w:r>
    </w:p>
    <w:p w14:paraId="5576F678" w14:textId="54C70F4F" w:rsidR="00530197" w:rsidRDefault="00530197" w:rsidP="00530197">
      <w:pPr>
        <w:rPr>
          <w:rtl/>
        </w:rPr>
      </w:pPr>
      <w:r>
        <w:rPr>
          <w:rtl/>
        </w:rPr>
        <w:t>اصول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در اِجزاء دارند، دو تا بحث که ندارند. "مَسْئَلَةُ الْإِجْزَاءِ". اصلاً مسئله را عنوان کرده‌اند به عنوان مسئله اِجزاء. بعد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گفته‌اند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فقها قائل به اِجزاء هستند. بعد خودشان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اِجزاء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آورده‌اند. شما چرا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متأخرِ متأخر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گفته‌اند قائل به اِجزاء هستند؟ بلکه قدما گفته‌اند.</w:t>
      </w:r>
    </w:p>
    <w:p w14:paraId="0404B7B2" w14:textId="089B1037" w:rsidR="00530197" w:rsidRDefault="00530197" w:rsidP="00530197">
      <w:pPr>
        <w:rPr>
          <w:rtl/>
        </w:rPr>
      </w:pPr>
      <w:r>
        <w:rPr>
          <w:rFonts w:hint="eastAsia"/>
          <w:rtl/>
        </w:rPr>
        <w:t>عبارت</w:t>
      </w:r>
      <w:r w:rsidR="00DF0E61">
        <w:rPr>
          <w:rFonts w:hint="cs"/>
          <w:rtl/>
        </w:rPr>
        <w:t xml:space="preserve"> شیخ انصاری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" </w:t>
      </w:r>
      <w:r w:rsidRPr="00DF0E61">
        <w:rPr>
          <w:color w:val="000080"/>
          <w:rtl/>
        </w:rPr>
        <w:t>فَذَهَبَ جَمَاعَةٌ مِنْ مُتَأَخِّرِ</w:t>
      </w:r>
      <w:r w:rsidRPr="00DF0E61">
        <w:rPr>
          <w:rFonts w:hint="cs"/>
          <w:color w:val="000080"/>
          <w:rtl/>
        </w:rPr>
        <w:t>ی</w:t>
      </w:r>
      <w:r w:rsidRPr="00DF0E61">
        <w:rPr>
          <w:color w:val="000080"/>
          <w:rtl/>
        </w:rPr>
        <w:t xml:space="preserve"> الْمُتَأَخِّرِ</w:t>
      </w:r>
      <w:r w:rsidRPr="00DF0E61">
        <w:rPr>
          <w:rFonts w:hint="cs"/>
          <w:color w:val="000080"/>
          <w:rtl/>
        </w:rPr>
        <w:t>ی</w:t>
      </w:r>
      <w:r w:rsidRPr="00DF0E61">
        <w:rPr>
          <w:rFonts w:hint="eastAsia"/>
          <w:color w:val="000080"/>
          <w:rtl/>
        </w:rPr>
        <w:t>نَ</w:t>
      </w:r>
      <w:r w:rsidRPr="00DF0E61">
        <w:rPr>
          <w:color w:val="000080"/>
          <w:rtl/>
        </w:rPr>
        <w:t xml:space="preserve"> مِمَّنْ عَاصَرْنَاهُمْ أَوْ </w:t>
      </w:r>
      <w:r w:rsidRPr="00DF0E61">
        <w:rPr>
          <w:rFonts w:hint="cs"/>
          <w:color w:val="000080"/>
          <w:rtl/>
        </w:rPr>
        <w:t>یُ</w:t>
      </w:r>
      <w:r w:rsidRPr="00DF0E61">
        <w:rPr>
          <w:rFonts w:hint="eastAsia"/>
          <w:color w:val="000080"/>
          <w:rtl/>
        </w:rPr>
        <w:t>قَارِبُ</w:t>
      </w:r>
      <w:r w:rsidRPr="00DF0E61">
        <w:rPr>
          <w:color w:val="000080"/>
          <w:rtl/>
        </w:rPr>
        <w:t xml:space="preserve"> عَصْرُهُمْ عَصْرَنَا إِلَ</w:t>
      </w:r>
      <w:r w:rsidRPr="00DF0E61">
        <w:rPr>
          <w:rFonts w:hint="cs"/>
          <w:color w:val="000080"/>
          <w:rtl/>
        </w:rPr>
        <w:t>ی</w:t>
      </w:r>
      <w:r w:rsidRPr="00DF0E61">
        <w:rPr>
          <w:color w:val="000080"/>
          <w:rtl/>
        </w:rPr>
        <w:t xml:space="preserve"> الْإِجْزَاءِ وَ عَدَمِ لُزُومِ الْإِعَادَةِ، حَتَّ</w:t>
      </w:r>
      <w:r w:rsidRPr="00DF0E61">
        <w:rPr>
          <w:rFonts w:hint="cs"/>
          <w:color w:val="000080"/>
          <w:rtl/>
        </w:rPr>
        <w:t>ی</w:t>
      </w:r>
      <w:r w:rsidRPr="00DF0E61">
        <w:rPr>
          <w:color w:val="000080"/>
          <w:rtl/>
        </w:rPr>
        <w:t xml:space="preserve"> أَنَّ بَعْضَ الْأَفَاضِلِ قَدْ نَسَبَهُ إِلَ</w:t>
      </w:r>
      <w:r w:rsidRPr="00DF0E61">
        <w:rPr>
          <w:rFonts w:hint="cs"/>
          <w:color w:val="000080"/>
          <w:rtl/>
        </w:rPr>
        <w:t>ی</w:t>
      </w:r>
      <w:r w:rsidRPr="00DF0E61">
        <w:rPr>
          <w:color w:val="000080"/>
          <w:rtl/>
        </w:rPr>
        <w:t xml:space="preserve"> ظَ</w:t>
      </w:r>
      <w:r w:rsidRPr="00DF0E61">
        <w:rPr>
          <w:rFonts w:hint="eastAsia"/>
          <w:color w:val="000080"/>
          <w:rtl/>
        </w:rPr>
        <w:t>اهِرِ</w:t>
      </w:r>
      <w:r w:rsidRPr="00DF0E61">
        <w:rPr>
          <w:color w:val="000080"/>
          <w:rtl/>
        </w:rPr>
        <w:t xml:space="preserve"> الْمَذْهَبِ فِ</w:t>
      </w:r>
      <w:r w:rsidRPr="00DF0E61">
        <w:rPr>
          <w:rFonts w:hint="cs"/>
          <w:color w:val="000080"/>
          <w:rtl/>
        </w:rPr>
        <w:t>ی</w:t>
      </w:r>
      <w:r w:rsidRPr="00DF0E61">
        <w:rPr>
          <w:color w:val="000080"/>
          <w:rtl/>
        </w:rPr>
        <w:t xml:space="preserve"> تَعْلِ</w:t>
      </w:r>
      <w:r w:rsidRPr="00DF0E61">
        <w:rPr>
          <w:rFonts w:hint="cs"/>
          <w:color w:val="000080"/>
          <w:rtl/>
        </w:rPr>
        <w:t>ی</w:t>
      </w:r>
      <w:r w:rsidRPr="00DF0E61">
        <w:rPr>
          <w:rFonts w:hint="eastAsia"/>
          <w:color w:val="000080"/>
          <w:rtl/>
        </w:rPr>
        <w:t>قَاتِهِ</w:t>
      </w:r>
      <w:r w:rsidRPr="00DF0E61">
        <w:rPr>
          <w:color w:val="000080"/>
          <w:rtl/>
        </w:rPr>
        <w:t xml:space="preserve"> عَلَ</w:t>
      </w:r>
      <w:r w:rsidRPr="00DF0E61">
        <w:rPr>
          <w:rFonts w:hint="cs"/>
          <w:color w:val="000080"/>
          <w:rtl/>
        </w:rPr>
        <w:t>ی</w:t>
      </w:r>
      <w:r w:rsidRPr="00DF0E61">
        <w:rPr>
          <w:color w:val="000080"/>
          <w:rtl/>
        </w:rPr>
        <w:t xml:space="preserve"> الْمَعَالِمِ</w:t>
      </w:r>
      <w:r>
        <w:rPr>
          <w:rtl/>
        </w:rPr>
        <w:t>".</w:t>
      </w:r>
    </w:p>
    <w:p w14:paraId="4407CE2D" w14:textId="36AEDB88" w:rsidR="00530197" w:rsidRDefault="00530197" w:rsidP="00530197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گفته مذهب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چون کلمات قدما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گفته آن‌ها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همه اسا</w:t>
      </w:r>
      <w:r w:rsidR="00DF0E61">
        <w:rPr>
          <w:rFonts w:hint="cs"/>
          <w:rtl/>
        </w:rPr>
        <w:t>طین</w:t>
      </w:r>
      <w:r>
        <w:rPr>
          <w:rtl/>
        </w:rPr>
        <w:t xml:space="preserve"> قوم، هر کس</w:t>
      </w:r>
      <w:r>
        <w:rPr>
          <w:rFonts w:hint="cs"/>
          <w:rtl/>
        </w:rPr>
        <w:t>ی</w:t>
      </w:r>
      <w:r>
        <w:rPr>
          <w:rtl/>
        </w:rPr>
        <w:t xml:space="preserve"> که در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بوده و صاحب کتاب بوده، از "عُدّة"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گرفته، "ذر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>" «س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گرفته، «معارج» «محقق» گرفته، «علامه»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کتابش گرفته،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قائل به اِجزاء شده‌اند.</w:t>
      </w:r>
    </w:p>
    <w:p w14:paraId="7A7D7C1F" w14:textId="77777777" w:rsidR="00530197" w:rsidRDefault="00530197" w:rsidP="00530197">
      <w:pPr>
        <w:rPr>
          <w:rtl/>
        </w:rPr>
      </w:pPr>
      <w:r>
        <w:rPr>
          <w:rFonts w:hint="eastAsia"/>
          <w:rtl/>
        </w:rPr>
        <w:lastRenderedPageBreak/>
        <w:t>بعد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که: "</w:t>
      </w:r>
      <w:r w:rsidRPr="00DF0E61">
        <w:rPr>
          <w:color w:val="000080"/>
          <w:rtl/>
        </w:rPr>
        <w:t>وَ الْحَقُّ الْحَقِ</w:t>
      </w:r>
      <w:r w:rsidRPr="00DF0E61">
        <w:rPr>
          <w:rFonts w:hint="cs"/>
          <w:color w:val="000080"/>
          <w:rtl/>
        </w:rPr>
        <w:t>ی</w:t>
      </w:r>
      <w:r w:rsidRPr="00DF0E61">
        <w:rPr>
          <w:rFonts w:hint="eastAsia"/>
          <w:color w:val="000080"/>
          <w:rtl/>
        </w:rPr>
        <w:t>قُ</w:t>
      </w:r>
      <w:r w:rsidRPr="00DF0E61">
        <w:rPr>
          <w:color w:val="000080"/>
          <w:rtl/>
        </w:rPr>
        <w:t xml:space="preserve"> بِالتَّصْدِ</w:t>
      </w:r>
      <w:r w:rsidRPr="00DF0E61">
        <w:rPr>
          <w:rFonts w:hint="cs"/>
          <w:color w:val="000080"/>
          <w:rtl/>
        </w:rPr>
        <w:t>ی</w:t>
      </w:r>
      <w:r w:rsidRPr="00DF0E61">
        <w:rPr>
          <w:rFonts w:hint="eastAsia"/>
          <w:color w:val="000080"/>
          <w:rtl/>
        </w:rPr>
        <w:t>قِ</w:t>
      </w:r>
      <w:r w:rsidRPr="00DF0E61">
        <w:rPr>
          <w:color w:val="000080"/>
          <w:rtl/>
        </w:rPr>
        <w:t xml:space="preserve"> هُوَ عَدَمُ الْإِجْزَاءِ، فَلَا بُدَّ مِنَ الْإِعَادَةِ وَ عَدَمِ تَرْتِ</w:t>
      </w:r>
      <w:r w:rsidRPr="00DF0E61">
        <w:rPr>
          <w:rFonts w:hint="cs"/>
          <w:color w:val="000080"/>
          <w:rtl/>
        </w:rPr>
        <w:t>ی</w:t>
      </w:r>
      <w:r w:rsidRPr="00DF0E61">
        <w:rPr>
          <w:rFonts w:hint="eastAsia"/>
          <w:color w:val="000080"/>
          <w:rtl/>
        </w:rPr>
        <w:t>بِ</w:t>
      </w:r>
      <w:r w:rsidRPr="00DF0E61">
        <w:rPr>
          <w:color w:val="000080"/>
          <w:rtl/>
        </w:rPr>
        <w:t xml:space="preserve"> الْأَحْکامِ الْمُتَرَتِّبَةِ عَلَ</w:t>
      </w:r>
      <w:r w:rsidRPr="00DF0E61">
        <w:rPr>
          <w:rFonts w:hint="cs"/>
          <w:color w:val="000080"/>
          <w:rtl/>
        </w:rPr>
        <w:t>ی</w:t>
      </w:r>
      <w:r w:rsidRPr="00DF0E61">
        <w:rPr>
          <w:color w:val="000080"/>
          <w:rtl/>
        </w:rPr>
        <w:t xml:space="preserve"> الْأَمَارَةِ السَّابِقَةِ، وِفاقاً لِلنَّها</w:t>
      </w:r>
      <w:r w:rsidRPr="00DF0E61">
        <w:rPr>
          <w:rFonts w:hint="cs"/>
          <w:color w:val="000080"/>
          <w:rtl/>
        </w:rPr>
        <w:t>یَ</w:t>
      </w:r>
      <w:r w:rsidRPr="00DF0E61">
        <w:rPr>
          <w:rFonts w:hint="eastAsia"/>
          <w:color w:val="000080"/>
          <w:rtl/>
        </w:rPr>
        <w:t>ةِ</w:t>
      </w:r>
      <w:r w:rsidRPr="00DF0E61">
        <w:rPr>
          <w:color w:val="000080"/>
          <w:rtl/>
        </w:rPr>
        <w:t xml:space="preserve"> وَ التَّهْذِ</w:t>
      </w:r>
      <w:r w:rsidRPr="00DF0E61">
        <w:rPr>
          <w:rFonts w:hint="cs"/>
          <w:color w:val="000080"/>
          <w:rtl/>
        </w:rPr>
        <w:t>ی</w:t>
      </w:r>
      <w:r w:rsidRPr="00DF0E61">
        <w:rPr>
          <w:rFonts w:hint="eastAsia"/>
          <w:color w:val="000080"/>
          <w:rtl/>
        </w:rPr>
        <w:t>بِ</w:t>
      </w:r>
      <w:r w:rsidRPr="00DF0E61">
        <w:rPr>
          <w:color w:val="000080"/>
          <w:rtl/>
        </w:rPr>
        <w:t xml:space="preserve"> وَ الْمُخْتَصَرِ و</w:t>
      </w:r>
      <w:r w:rsidRPr="00DF0E61">
        <w:rPr>
          <w:rFonts w:hint="eastAsia"/>
          <w:color w:val="000080"/>
          <w:rtl/>
        </w:rPr>
        <w:t>َ</w:t>
      </w:r>
      <w:r w:rsidRPr="00DF0E61">
        <w:rPr>
          <w:color w:val="000080"/>
          <w:rtl/>
        </w:rPr>
        <w:t xml:space="preserve"> شَرْحِهِ، عَل</w:t>
      </w:r>
      <w:r w:rsidRPr="00DF0E61">
        <w:rPr>
          <w:rFonts w:hint="cs"/>
          <w:color w:val="000080"/>
          <w:rtl/>
        </w:rPr>
        <w:t>ی</w:t>
      </w:r>
      <w:r w:rsidRPr="00DF0E61">
        <w:rPr>
          <w:color w:val="000080"/>
          <w:rtl/>
        </w:rPr>
        <w:t xml:space="preserve"> مَا حَکاهُ سَ</w:t>
      </w:r>
      <w:r w:rsidRPr="00DF0E61">
        <w:rPr>
          <w:rFonts w:hint="cs"/>
          <w:color w:val="000080"/>
          <w:rtl/>
        </w:rPr>
        <w:t>یِّ</w:t>
      </w:r>
      <w:r w:rsidRPr="00DF0E61">
        <w:rPr>
          <w:rFonts w:hint="eastAsia"/>
          <w:color w:val="000080"/>
          <w:rtl/>
        </w:rPr>
        <w:t>دُ</w:t>
      </w:r>
      <w:r w:rsidRPr="00DF0E61">
        <w:rPr>
          <w:color w:val="000080"/>
          <w:rtl/>
        </w:rPr>
        <w:t xml:space="preserve"> الْمَفاتِ</w:t>
      </w:r>
      <w:r w:rsidRPr="00DF0E61">
        <w:rPr>
          <w:rFonts w:hint="cs"/>
          <w:color w:val="000080"/>
          <w:rtl/>
        </w:rPr>
        <w:t>ی</w:t>
      </w:r>
      <w:r w:rsidRPr="00DF0E61">
        <w:rPr>
          <w:rFonts w:hint="eastAsia"/>
          <w:color w:val="000080"/>
          <w:rtl/>
        </w:rPr>
        <w:t>حِ</w:t>
      </w:r>
      <w:r w:rsidRPr="00DF0E61">
        <w:rPr>
          <w:color w:val="000080"/>
          <w:rtl/>
        </w:rPr>
        <w:t xml:space="preserve"> عَنْهُمْ</w:t>
      </w:r>
      <w:r>
        <w:rPr>
          <w:rtl/>
        </w:rPr>
        <w:t>". تازه خودش هم ند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«س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نقل کرده است؛ «س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مجاهد» صاحب «مفات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>. "</w:t>
      </w:r>
      <w:r w:rsidRPr="00840072">
        <w:rPr>
          <w:color w:val="000080"/>
          <w:rtl/>
        </w:rPr>
        <w:t>بَلْ فِ</w:t>
      </w:r>
      <w:r w:rsidRPr="00840072">
        <w:rPr>
          <w:rFonts w:hint="cs"/>
          <w:color w:val="000080"/>
          <w:rtl/>
        </w:rPr>
        <w:t>ی</w:t>
      </w:r>
      <w:r w:rsidRPr="00840072">
        <w:rPr>
          <w:color w:val="000080"/>
          <w:rtl/>
        </w:rPr>
        <w:t xml:space="preserve"> مَحْکِ</w:t>
      </w:r>
      <w:r w:rsidRPr="00840072">
        <w:rPr>
          <w:rFonts w:hint="cs"/>
          <w:color w:val="000080"/>
          <w:rtl/>
        </w:rPr>
        <w:t>یِّ</w:t>
      </w:r>
      <w:r w:rsidRPr="00840072">
        <w:rPr>
          <w:color w:val="000080"/>
          <w:rtl/>
        </w:rPr>
        <w:t xml:space="preserve"> النِّهَا</w:t>
      </w:r>
      <w:r w:rsidRPr="00840072">
        <w:rPr>
          <w:rFonts w:hint="cs"/>
          <w:color w:val="000080"/>
          <w:rtl/>
        </w:rPr>
        <w:t>یَ</w:t>
      </w:r>
      <w:r w:rsidRPr="00840072">
        <w:rPr>
          <w:rFonts w:hint="eastAsia"/>
          <w:color w:val="000080"/>
          <w:rtl/>
        </w:rPr>
        <w:t>ةِ</w:t>
      </w:r>
      <w:r w:rsidRPr="00840072">
        <w:rPr>
          <w:color w:val="000080"/>
          <w:rtl/>
        </w:rPr>
        <w:t xml:space="preserve"> الْإِجْمَاعُ عَلَ</w:t>
      </w:r>
      <w:r w:rsidRPr="00840072">
        <w:rPr>
          <w:rFonts w:hint="cs"/>
          <w:color w:val="000080"/>
          <w:rtl/>
        </w:rPr>
        <w:t>یْ</w:t>
      </w:r>
      <w:r w:rsidRPr="00840072">
        <w:rPr>
          <w:rFonts w:hint="eastAsia"/>
          <w:color w:val="000080"/>
          <w:rtl/>
        </w:rPr>
        <w:t>هِ</w:t>
      </w:r>
      <w:r>
        <w:rPr>
          <w:rtl/>
        </w:rPr>
        <w:t xml:space="preserve">".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«النها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است.</w:t>
      </w:r>
    </w:p>
    <w:p w14:paraId="51273805" w14:textId="77777777" w:rsidR="00840072" w:rsidRDefault="00530197" w:rsidP="00530197">
      <w:pPr>
        <w:rPr>
          <w:rtl/>
        </w:rPr>
      </w:pPr>
      <w:r>
        <w:rPr>
          <w:rtl/>
        </w:rPr>
        <w:t>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داشت،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آورد؛</w:t>
      </w:r>
      <w:r>
        <w:rPr>
          <w:rtl/>
        </w:rPr>
        <w:t xml:space="preserve"> 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دأب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اقوال فقها و اصول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اکتفا کرده است</w:t>
      </w:r>
      <w:r w:rsidR="00840072">
        <w:rPr>
          <w:rFonts w:hint="cs"/>
          <w:rtl/>
        </w:rPr>
        <w:t xml:space="preserve">، </w:t>
      </w:r>
      <w:r>
        <w:rPr>
          <w:rtl/>
        </w:rPr>
        <w:t xml:space="preserve">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نقل اجماع. </w:t>
      </w:r>
    </w:p>
    <w:p w14:paraId="3B0FA10E" w14:textId="7815927A" w:rsidR="00530197" w:rsidRDefault="00530197" w:rsidP="00530197">
      <w:pPr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اجماع از آ</w:t>
      </w:r>
      <w:r>
        <w:rPr>
          <w:rFonts w:hint="eastAsia"/>
          <w:rtl/>
        </w:rPr>
        <w:t>ن</w:t>
      </w:r>
      <w:r>
        <w:rPr>
          <w:rtl/>
        </w:rPr>
        <w:t xml:space="preserve"> اجماعات</w:t>
      </w:r>
      <w:r>
        <w:rPr>
          <w:rFonts w:hint="cs"/>
          <w:rtl/>
        </w:rPr>
        <w:t>ی</w:t>
      </w:r>
      <w:r>
        <w:rPr>
          <w:rtl/>
        </w:rPr>
        <w:t xml:space="preserve"> است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مخالف دارد.  به قول «صاحب جواهر» که خودش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اجماع‌ها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716EE8">
        <w:rPr>
          <w:rFonts w:hint="cs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اجماعات</w:t>
      </w:r>
      <w:r>
        <w:rPr>
          <w:rFonts w:hint="cs"/>
          <w:rtl/>
        </w:rPr>
        <w:t>ی</w:t>
      </w:r>
      <w:r>
        <w:rPr>
          <w:rtl/>
        </w:rPr>
        <w:t xml:space="preserve"> است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مخالفان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14:paraId="2FB82841" w14:textId="1259FCD1" w:rsidR="00530197" w:rsidRDefault="00530197" w:rsidP="00530197">
      <w:pPr>
        <w:rPr>
          <w:rtl/>
        </w:rPr>
      </w:pPr>
      <w:r>
        <w:rPr>
          <w:rtl/>
        </w:rPr>
        <w:t>«نها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اصول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مقصودش «نها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</w:t>
      </w:r>
      <w:r w:rsidR="00840072">
        <w:rPr>
          <w:rFonts w:hint="cs"/>
          <w:rtl/>
        </w:rPr>
        <w:t>و</w:t>
      </w:r>
      <w:r>
        <w:rPr>
          <w:rtl/>
        </w:rPr>
        <w:t>صول» «علامه</w:t>
      </w:r>
      <w:r w:rsidR="00840072">
        <w:rPr>
          <w:rFonts w:hint="cs"/>
          <w:rtl/>
        </w:rPr>
        <w:t xml:space="preserve"> حلی </w:t>
      </w:r>
      <w:r>
        <w:rPr>
          <w:rtl/>
        </w:rPr>
        <w:t>» است. در فقه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«نها</w:t>
      </w:r>
      <w:r>
        <w:rPr>
          <w:rFonts w:hint="cs"/>
          <w:rtl/>
        </w:rPr>
        <w:t>ی</w:t>
      </w:r>
      <w:r>
        <w:rPr>
          <w:rFonts w:hint="eastAsia"/>
          <w:rtl/>
        </w:rPr>
        <w:t>ة»،</w:t>
      </w:r>
      <w:r>
        <w:rPr>
          <w:rtl/>
        </w:rPr>
        <w:t xml:space="preserve"> «نها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</w:t>
      </w:r>
    </w:p>
    <w:p w14:paraId="779D67A9" w14:textId="34696374" w:rsidR="00530197" w:rsidRDefault="00530197" w:rsidP="00530197">
      <w:pPr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مثل «علامه» که چند کتاب نوشته‌اند، </w:t>
      </w:r>
      <w:r w:rsidR="003A7A94">
        <w:rPr>
          <w:rtl/>
        </w:rPr>
        <w:t>بعض</w:t>
      </w:r>
      <w:r w:rsidR="003A7A94">
        <w:rPr>
          <w:rFonts w:hint="cs"/>
          <w:rtl/>
        </w:rPr>
        <w:t>ی</w:t>
      </w:r>
      <w:r w:rsidR="003A7A94">
        <w:rPr>
          <w:rtl/>
        </w:rPr>
        <w:t xml:space="preserve"> مواقع</w:t>
      </w:r>
      <w:r w:rsidR="003A7A94">
        <w:rPr>
          <w:rtl/>
        </w:rPr>
        <w:t xml:space="preserve"> </w:t>
      </w:r>
      <w:r>
        <w:rPr>
          <w:rtl/>
        </w:rPr>
        <w:t>در هر کتاب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جور گفته‌اند. ول</w:t>
      </w:r>
      <w:r>
        <w:rPr>
          <w:rFonts w:hint="cs"/>
          <w:rtl/>
        </w:rPr>
        <w:t>ی</w:t>
      </w:r>
      <w:r>
        <w:rPr>
          <w:rtl/>
        </w:rPr>
        <w:t xml:space="preserve"> مقصود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«ش</w:t>
      </w:r>
      <w:r>
        <w:rPr>
          <w:rFonts w:hint="cs"/>
          <w:rtl/>
        </w:rPr>
        <w:t>ی</w:t>
      </w:r>
      <w:r>
        <w:rPr>
          <w:rFonts w:hint="eastAsia"/>
          <w:rtl/>
        </w:rPr>
        <w:t>خ»</w:t>
      </w:r>
      <w:r>
        <w:rPr>
          <w:rtl/>
        </w:rPr>
        <w:t xml:space="preserve">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است. در «جواهر» پر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مطلب: "قَالَ الشَّ</w:t>
      </w:r>
      <w:r>
        <w:rPr>
          <w:rFonts w:hint="cs"/>
          <w:rtl/>
        </w:rPr>
        <w:t>یْ</w:t>
      </w:r>
      <w:r>
        <w:rPr>
          <w:rFonts w:hint="eastAsia"/>
          <w:rtl/>
        </w:rPr>
        <w:t>خُ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الْمَبْسُوطِ کَذا"،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خ»،</w:t>
      </w:r>
      <w:r>
        <w:rPr>
          <w:rtl/>
        </w:rPr>
        <w:t xml:space="preserve"> "قَالَ فِ</w:t>
      </w:r>
      <w:r>
        <w:rPr>
          <w:rFonts w:hint="cs"/>
          <w:rtl/>
        </w:rPr>
        <w:t>ی</w:t>
      </w:r>
      <w:r>
        <w:rPr>
          <w:rtl/>
        </w:rPr>
        <w:t xml:space="preserve"> التَّهْذِ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کَذا"،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کذا.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اختلاف اقوال فقها</w:t>
      </w:r>
      <w:r>
        <w:rPr>
          <w:rFonts w:hint="cs"/>
          <w:rtl/>
        </w:rPr>
        <w:t>ی</w:t>
      </w:r>
      <w:r>
        <w:rPr>
          <w:rtl/>
        </w:rPr>
        <w:t xml:space="preserve"> ما در کتب مختلفشان فراوان است، در اصول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منافات ندارد.</w:t>
      </w:r>
    </w:p>
    <w:p w14:paraId="4C263BF5" w14:textId="77777777" w:rsidR="0065175F" w:rsidRDefault="00530197" w:rsidP="00667BC1">
      <w:pPr>
        <w:rPr>
          <w:rtl/>
        </w:rPr>
      </w:pPr>
      <w:r>
        <w:rPr>
          <w:rtl/>
        </w:rPr>
        <w:t>مرحوم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</w:t>
      </w:r>
      <w:r w:rsidR="00667BC1">
        <w:rPr>
          <w:rFonts w:hint="cs"/>
          <w:rtl/>
        </w:rPr>
        <w:t>در مطارح الانظار - ایشان</w:t>
      </w:r>
      <w:r>
        <w:rPr>
          <w:rtl/>
        </w:rPr>
        <w:t xml:space="preserve"> "فرائد</w:t>
      </w:r>
      <w:r w:rsidR="00667BC1">
        <w:rPr>
          <w:rFonts w:hint="cs"/>
          <w:rtl/>
        </w:rPr>
        <w:t xml:space="preserve"> الاصول</w:t>
      </w:r>
      <w:r>
        <w:rPr>
          <w:rtl/>
        </w:rPr>
        <w:t>" را بعد از «مطار</w:t>
      </w:r>
      <w:r w:rsidR="00667BC1">
        <w:rPr>
          <w:rFonts w:hint="cs"/>
          <w:rtl/>
        </w:rPr>
        <w:t>ح</w:t>
      </w:r>
      <w:r>
        <w:rPr>
          <w:rtl/>
        </w:rPr>
        <w:t>» نوشته است</w:t>
      </w:r>
      <w:r w:rsidR="00667BC1">
        <w:rPr>
          <w:rFonts w:hint="cs"/>
          <w:rtl/>
        </w:rPr>
        <w:t>،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«مطار</w:t>
      </w:r>
      <w:r w:rsidR="00667BC1">
        <w:rPr>
          <w:rFonts w:hint="cs"/>
          <w:rtl/>
        </w:rPr>
        <w:t>ح</w:t>
      </w:r>
      <w:r>
        <w:rPr>
          <w:rtl/>
        </w:rPr>
        <w:t>»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کردند، آن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"فرائد" را «ش</w:t>
      </w:r>
      <w:r>
        <w:rPr>
          <w:rFonts w:hint="cs"/>
          <w:rtl/>
        </w:rPr>
        <w:t>ی</w:t>
      </w:r>
      <w:r>
        <w:rPr>
          <w:rFonts w:hint="eastAsia"/>
          <w:rtl/>
        </w:rPr>
        <w:t>خ»</w:t>
      </w:r>
      <w:r>
        <w:rPr>
          <w:rtl/>
        </w:rPr>
        <w:t xml:space="preserve"> درس گف</w:t>
      </w:r>
      <w:r>
        <w:rPr>
          <w:rFonts w:hint="eastAsia"/>
          <w:rtl/>
        </w:rPr>
        <w:t>ته</w:t>
      </w:r>
      <w:r>
        <w:rPr>
          <w:rtl/>
        </w:rPr>
        <w:t xml:space="preserve"> و خودش هم حاصل درس خودش را نوشته است</w:t>
      </w:r>
      <w:r w:rsidR="00667BC1">
        <w:rPr>
          <w:rFonts w:hint="cs"/>
          <w:rtl/>
        </w:rPr>
        <w:t xml:space="preserve">- </w:t>
      </w:r>
      <w:r>
        <w:rPr>
          <w:rtl/>
        </w:rPr>
        <w:t xml:space="preserve"> مطلقاً قائل به عدم اِجزاء است.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اگر اماره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کشف از خلاف واقع بودن اماره قبل</w:t>
      </w:r>
      <w:r>
        <w:rPr>
          <w:rFonts w:hint="cs"/>
          <w:rtl/>
        </w:rPr>
        <w:t>ی</w:t>
      </w:r>
      <w:r>
        <w:rPr>
          <w:rtl/>
        </w:rPr>
        <w:t xml:space="preserve"> کرده، </w:t>
      </w:r>
      <w:r w:rsidR="0065175F">
        <w:rPr>
          <w:rFonts w:hint="cs"/>
          <w:rtl/>
        </w:rPr>
        <w:t xml:space="preserve">چون </w:t>
      </w:r>
      <w:r>
        <w:rPr>
          <w:rtl/>
        </w:rPr>
        <w:t xml:space="preserve">اماره شأنش فقط نشان دادن </w:t>
      </w:r>
      <w:r w:rsidR="0065175F">
        <w:rPr>
          <w:rFonts w:hint="cs"/>
          <w:rtl/>
        </w:rPr>
        <w:t xml:space="preserve">و کاشف از </w:t>
      </w:r>
      <w:r>
        <w:rPr>
          <w:rtl/>
        </w:rPr>
        <w:t xml:space="preserve">واقع است؛ </w:t>
      </w:r>
      <w:r w:rsidR="0065175F">
        <w:rPr>
          <w:rFonts w:hint="cs"/>
          <w:rtl/>
        </w:rPr>
        <w:t>و وقتی</w:t>
      </w:r>
      <w:r>
        <w:rPr>
          <w:rtl/>
        </w:rPr>
        <w:t xml:space="preserve"> معلوم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 را نشان داده، </w:t>
      </w:r>
      <w:r w:rsidR="0065175F">
        <w:rPr>
          <w:rFonts w:hint="cs"/>
          <w:rtl/>
        </w:rPr>
        <w:t>باید</w:t>
      </w:r>
      <w:r>
        <w:rPr>
          <w:rtl/>
        </w:rPr>
        <w:t xml:space="preserve"> واقع را 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65175F">
        <w:rPr>
          <w:rFonts w:hint="cs"/>
          <w:rtl/>
        </w:rPr>
        <w:t>کرد.</w:t>
      </w:r>
    </w:p>
    <w:p w14:paraId="1491F25C" w14:textId="5DF4E89D" w:rsidR="00530197" w:rsidRDefault="006D5DF7" w:rsidP="00530197">
      <w:pPr>
        <w:rPr>
          <w:rtl/>
        </w:rPr>
      </w:pPr>
      <w:r>
        <w:rPr>
          <w:rFonts w:hint="cs"/>
          <w:rtl/>
        </w:rPr>
        <w:t>شیخ انص</w:t>
      </w:r>
      <w:r w:rsidR="00F951FE">
        <w:rPr>
          <w:rFonts w:hint="cs"/>
          <w:rtl/>
        </w:rPr>
        <w:t>ا</w:t>
      </w:r>
      <w:r>
        <w:rPr>
          <w:rFonts w:hint="cs"/>
          <w:rtl/>
        </w:rPr>
        <w:t xml:space="preserve">ری در </w:t>
      </w:r>
      <w:r w:rsidR="00530197">
        <w:rPr>
          <w:rtl/>
        </w:rPr>
        <w:t>"فرائد</w:t>
      </w:r>
      <w:r>
        <w:rPr>
          <w:rFonts w:hint="cs"/>
          <w:rtl/>
        </w:rPr>
        <w:t xml:space="preserve"> الاصول</w:t>
      </w:r>
      <w:r w:rsidR="00530197">
        <w:rPr>
          <w:rtl/>
        </w:rPr>
        <w:t xml:space="preserve">" </w:t>
      </w:r>
      <w:r>
        <w:rPr>
          <w:rFonts w:hint="cs"/>
          <w:rtl/>
        </w:rPr>
        <w:t xml:space="preserve">می فرماید: </w:t>
      </w:r>
      <w:r w:rsidR="00530197">
        <w:rPr>
          <w:rtl/>
        </w:rPr>
        <w:t>مصلحتِ واقع تفو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ت</w:t>
      </w:r>
      <w:r w:rsidR="00530197">
        <w:rPr>
          <w:rtl/>
        </w:rPr>
        <w:t xml:space="preserve"> شد، منِ «ش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خ»</w:t>
      </w:r>
      <w:r w:rsidR="00530197">
        <w:rPr>
          <w:rtl/>
        </w:rPr>
        <w:t xml:space="preserve"> قبول دارم. اما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</w:t>
      </w:r>
      <w:r w:rsidR="00530197">
        <w:rPr>
          <w:rtl/>
        </w:rPr>
        <w:t xml:space="preserve"> مصلحت فوت‌شده‌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واقع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را شارع با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</w:t>
      </w:r>
      <w:r w:rsidR="00530197">
        <w:rPr>
          <w:rtl/>
        </w:rPr>
        <w:t xml:space="preserve"> امر به تعبد به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</w:t>
      </w:r>
      <w:r w:rsidR="00530197">
        <w:rPr>
          <w:rtl/>
        </w:rPr>
        <w:t xml:space="preserve"> امر ظاهر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ا</w:t>
      </w:r>
      <w:r w:rsidR="00530197">
        <w:rPr>
          <w:rtl/>
        </w:rPr>
        <w:t xml:space="preserve"> اضطرار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... 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ا</w:t>
      </w:r>
      <w:r w:rsidR="00530197">
        <w:rPr>
          <w:rtl/>
        </w:rPr>
        <w:t xml:space="preserve"> همان تعبد به خود امر اول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د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گر؛</w:t>
      </w:r>
      <w:r w:rsidR="00530197">
        <w:rPr>
          <w:rtl/>
        </w:rPr>
        <w:t xml:space="preserve"> انق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اد</w:t>
      </w:r>
      <w:r w:rsidR="00530197">
        <w:rPr>
          <w:rtl/>
        </w:rPr>
        <w:t xml:space="preserve"> کرده، انجام داده، بع</w:t>
      </w:r>
      <w:r w:rsidR="00530197">
        <w:rPr>
          <w:rFonts w:hint="eastAsia"/>
          <w:rtl/>
        </w:rPr>
        <w:t>د</w:t>
      </w:r>
      <w:r w:rsidR="00530197">
        <w:rPr>
          <w:rtl/>
        </w:rPr>
        <w:t xml:space="preserve"> کشف خلاف شده. با نفس تعبد به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</w:t>
      </w:r>
      <w:r w:rsidR="00530197">
        <w:rPr>
          <w:rtl/>
        </w:rPr>
        <w:t xml:space="preserve"> امر، چه واقع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،</w:t>
      </w:r>
      <w:r w:rsidR="00530197">
        <w:rPr>
          <w:rtl/>
        </w:rPr>
        <w:t xml:space="preserve"> چه ظاهر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،</w:t>
      </w:r>
      <w:r w:rsidR="00530197">
        <w:rPr>
          <w:rtl/>
        </w:rPr>
        <w:t xml:space="preserve"> چه اضطرار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،</w:t>
      </w:r>
      <w:r w:rsidR="00530197">
        <w:rPr>
          <w:rtl/>
        </w:rPr>
        <w:t xml:space="preserve"> خود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</w:t>
      </w:r>
      <w:r w:rsidR="00530197">
        <w:rPr>
          <w:rtl/>
        </w:rPr>
        <w:t xml:space="preserve"> تعبد 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عن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چه؟ 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عن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منقاد شدن، 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عن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اعضا و جوارح را به همان گونه‌ا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که شارع گفته به کار گرفتن و ات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ان</w:t>
      </w:r>
      <w:r w:rsidR="00530197">
        <w:rPr>
          <w:rtl/>
        </w:rPr>
        <w:t xml:space="preserve"> مأمورٌبه «عل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وجهه» انجام دادن -مسئله اِجزاء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</w:t>
      </w:r>
      <w:r w:rsidR="00530197">
        <w:rPr>
          <w:rtl/>
        </w:rPr>
        <w:t xml:space="preserve"> </w:t>
      </w:r>
      <w:r w:rsidR="00530197">
        <w:rPr>
          <w:rtl/>
        </w:rPr>
        <w:lastRenderedPageBreak/>
        <w:t>است د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گر</w:t>
      </w:r>
      <w:r w:rsidR="00530197">
        <w:rPr>
          <w:rtl/>
        </w:rPr>
        <w:t>-. م</w:t>
      </w:r>
      <w:r w:rsidR="00530197">
        <w:rPr>
          <w:rFonts w:hint="cs"/>
          <w:rtl/>
        </w:rPr>
        <w:t>ی‌</w:t>
      </w:r>
      <w:r w:rsidR="00530197">
        <w:rPr>
          <w:rFonts w:hint="eastAsia"/>
          <w:rtl/>
        </w:rPr>
        <w:t>گو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د</w:t>
      </w:r>
      <w:r w:rsidR="00530197">
        <w:rPr>
          <w:rtl/>
        </w:rPr>
        <w:t xml:space="preserve">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</w:t>
      </w:r>
      <w:r w:rsidR="00530197">
        <w:rPr>
          <w:rtl/>
        </w:rPr>
        <w:t xml:space="preserve"> در </w:t>
      </w:r>
      <w:r w:rsidR="00530197">
        <w:rPr>
          <w:rFonts w:hint="eastAsia"/>
          <w:rtl/>
        </w:rPr>
        <w:t>خودش</w:t>
      </w:r>
      <w:r w:rsidR="00530197">
        <w:rPr>
          <w:rtl/>
        </w:rPr>
        <w:t xml:space="preserve"> مصلحت دارد. شارع م</w:t>
      </w:r>
      <w:r w:rsidR="00530197">
        <w:rPr>
          <w:rFonts w:hint="cs"/>
          <w:rtl/>
        </w:rPr>
        <w:t>ی‌</w:t>
      </w:r>
      <w:r w:rsidR="00530197">
        <w:rPr>
          <w:rFonts w:hint="eastAsia"/>
          <w:rtl/>
        </w:rPr>
        <w:t>خواهد</w:t>
      </w:r>
      <w:r w:rsidR="00530197">
        <w:rPr>
          <w:rtl/>
        </w:rPr>
        <w:t xml:space="preserve"> تو را بب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ند</w:t>
      </w:r>
      <w:r w:rsidR="00530197">
        <w:rPr>
          <w:rtl/>
        </w:rPr>
        <w:t xml:space="preserve"> که مُمتَثِل هست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ا</w:t>
      </w:r>
      <w:r w:rsidR="00530197">
        <w:rPr>
          <w:rtl/>
        </w:rPr>
        <w:t xml:space="preserve"> نه. م</w:t>
      </w:r>
      <w:r w:rsidR="00530197">
        <w:rPr>
          <w:rFonts w:hint="cs"/>
          <w:rtl/>
        </w:rPr>
        <w:t>ی‌</w:t>
      </w:r>
      <w:r w:rsidR="00530197">
        <w:rPr>
          <w:rFonts w:hint="eastAsia"/>
          <w:rtl/>
        </w:rPr>
        <w:t>خواهد</w:t>
      </w:r>
      <w:r w:rsidR="00530197">
        <w:rPr>
          <w:rtl/>
        </w:rPr>
        <w:t xml:space="preserve"> بب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ند</w:t>
      </w:r>
      <w:r w:rsidR="00530197">
        <w:rPr>
          <w:rtl/>
        </w:rPr>
        <w:t xml:space="preserve"> تو اطاعت م</w:t>
      </w:r>
      <w:r w:rsidR="00530197">
        <w:rPr>
          <w:rFonts w:hint="cs"/>
          <w:rtl/>
        </w:rPr>
        <w:t>ی‌</w:t>
      </w:r>
      <w:r w:rsidR="00530197">
        <w:rPr>
          <w:rFonts w:hint="eastAsia"/>
          <w:rtl/>
        </w:rPr>
        <w:t>کن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ا</w:t>
      </w:r>
      <w:r w:rsidR="00530197">
        <w:rPr>
          <w:rtl/>
        </w:rPr>
        <w:t xml:space="preserve"> نه</w:t>
      </w:r>
      <w:r w:rsidR="00874539">
        <w:rPr>
          <w:rFonts w:hint="cs"/>
          <w:rtl/>
        </w:rPr>
        <w:t>:</w:t>
      </w:r>
      <w:r w:rsidR="00530197">
        <w:rPr>
          <w:rtl/>
        </w:rPr>
        <w:t xml:space="preserve"> "</w:t>
      </w:r>
      <w:r w:rsidR="0027324F" w:rsidRPr="0027324F">
        <w:rPr>
          <w:rtl/>
        </w:rPr>
        <w:t xml:space="preserve"> </w:t>
      </w:r>
      <w:r w:rsidR="0027324F" w:rsidRPr="0050192B">
        <w:rPr>
          <w:color w:val="008000"/>
          <w:rtl/>
        </w:rPr>
        <w:t>لِيَهْلِكَ مَنْ هَلَكَ عَنْ بَيِّنَةٍ وَيَحْيَىٰ مَنْ حَيَّ عَنْ بَيِّنَةٍ</w:t>
      </w:r>
      <w:r w:rsidR="0027324F" w:rsidRPr="0027324F">
        <w:rPr>
          <w:rtl/>
        </w:rPr>
        <w:t xml:space="preserve"> </w:t>
      </w:r>
      <w:r w:rsidR="0027324F">
        <w:rPr>
          <w:rStyle w:val="FootnoteReference"/>
          <w:rtl/>
        </w:rPr>
        <w:footnoteReference w:id="6"/>
      </w:r>
      <w:r w:rsidR="00530197">
        <w:rPr>
          <w:rtl/>
        </w:rPr>
        <w:t>".</w:t>
      </w:r>
    </w:p>
    <w:p w14:paraId="0B0626C4" w14:textId="4FFB5565" w:rsidR="00770635" w:rsidRDefault="00874539" w:rsidP="00530197">
      <w:pPr>
        <w:rPr>
          <w:rtl/>
        </w:rPr>
      </w:pPr>
      <w:r>
        <w:rPr>
          <w:rFonts w:hint="cs"/>
          <w:rtl/>
        </w:rPr>
        <w:t>و</w:t>
      </w:r>
      <w:r w:rsidR="00530197">
        <w:rPr>
          <w:rtl/>
        </w:rPr>
        <w:t>قت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که تمام اعضا و جوارح را به کار گرفت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م</w:t>
      </w:r>
      <w:r w:rsidR="00530197">
        <w:rPr>
          <w:rtl/>
        </w:rPr>
        <w:t xml:space="preserve"> برا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امتثال</w:t>
      </w:r>
      <w:r w:rsidR="00770635">
        <w:rPr>
          <w:rFonts w:hint="cs"/>
          <w:rtl/>
        </w:rPr>
        <w:t>،</w:t>
      </w:r>
      <w:r w:rsidR="00530197">
        <w:rPr>
          <w:rtl/>
        </w:rPr>
        <w:t xml:space="preserve"> </w:t>
      </w:r>
      <w:r w:rsidR="00B86778">
        <w:rPr>
          <w:rFonts w:hint="cs"/>
          <w:rtl/>
        </w:rPr>
        <w:t xml:space="preserve">همین </w:t>
      </w:r>
      <w:r w:rsidR="00530197">
        <w:rPr>
          <w:rtl/>
        </w:rPr>
        <w:t>مصلحت  است</w:t>
      </w:r>
      <w:r w:rsidR="00E42268">
        <w:rPr>
          <w:rFonts w:hint="cs"/>
          <w:rtl/>
        </w:rPr>
        <w:t>،</w:t>
      </w:r>
      <w:r w:rsidR="00530197">
        <w:rPr>
          <w:rtl/>
        </w:rPr>
        <w:t xml:space="preserve"> و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ن،</w:t>
      </w:r>
      <w:r w:rsidR="00530197">
        <w:rPr>
          <w:rtl/>
        </w:rPr>
        <w:t xml:space="preserve"> جا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آن مصلحت فوت‌شده‌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واقع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 م</w:t>
      </w:r>
      <w:r w:rsidR="00530197">
        <w:rPr>
          <w:rFonts w:hint="cs"/>
          <w:rtl/>
        </w:rPr>
        <w:t>ی‌</w:t>
      </w:r>
      <w:r w:rsidR="00530197">
        <w:rPr>
          <w:rFonts w:hint="eastAsia"/>
          <w:rtl/>
        </w:rPr>
        <w:t>نش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ند</w:t>
      </w:r>
      <w:r w:rsidR="00530197">
        <w:rPr>
          <w:rtl/>
        </w:rPr>
        <w:t>. بعد م</w:t>
      </w:r>
      <w:r w:rsidR="00530197">
        <w:rPr>
          <w:rFonts w:hint="cs"/>
          <w:rtl/>
        </w:rPr>
        <w:t>ی‌</w:t>
      </w:r>
      <w:r w:rsidR="00530197">
        <w:rPr>
          <w:rFonts w:hint="eastAsia"/>
          <w:rtl/>
        </w:rPr>
        <w:t>گو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د</w:t>
      </w:r>
      <w:r w:rsidR="00530197">
        <w:rPr>
          <w:rtl/>
        </w:rPr>
        <w:t xml:space="preserve"> به من اشکال نکن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د</w:t>
      </w:r>
      <w:r w:rsidR="00530197">
        <w:rPr>
          <w:rtl/>
        </w:rPr>
        <w:t xml:space="preserve"> که آقا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«ش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خ»،</w:t>
      </w:r>
      <w:r w:rsidR="00530197">
        <w:rPr>
          <w:rtl/>
        </w:rPr>
        <w:t xml:space="preserve"> شما خودتان گفت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د</w:t>
      </w:r>
      <w:r w:rsidR="00530197">
        <w:rPr>
          <w:rtl/>
        </w:rPr>
        <w:t xml:space="preserve"> که "تصو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ب</w:t>
      </w:r>
      <w:r w:rsidR="00530197">
        <w:rPr>
          <w:rtl/>
        </w:rPr>
        <w:t>" باطل است و جا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ز</w:t>
      </w:r>
      <w:r w:rsidR="00530197">
        <w:rPr>
          <w:rtl/>
        </w:rPr>
        <w:t xml:space="preserve"> ن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ست</w:t>
      </w:r>
      <w:r w:rsidR="00530197">
        <w:rPr>
          <w:rtl/>
        </w:rPr>
        <w:t xml:space="preserve"> در مذهب مخطئه امام</w:t>
      </w:r>
      <w:r w:rsidR="00530197">
        <w:rPr>
          <w:rFonts w:hint="cs"/>
          <w:rtl/>
        </w:rPr>
        <w:t>ی</w:t>
      </w:r>
      <w:r w:rsidR="00530197">
        <w:rPr>
          <w:rtl/>
        </w:rPr>
        <w:t>ه. چطور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</w:t>
      </w:r>
      <w:r w:rsidR="00530197">
        <w:rPr>
          <w:rtl/>
        </w:rPr>
        <w:t xml:space="preserve"> حرف را م</w:t>
      </w:r>
      <w:r w:rsidR="00530197">
        <w:rPr>
          <w:rFonts w:hint="cs"/>
          <w:rtl/>
        </w:rPr>
        <w:t>ی‌</w:t>
      </w:r>
      <w:r w:rsidR="00530197">
        <w:rPr>
          <w:rFonts w:hint="eastAsia"/>
          <w:rtl/>
        </w:rPr>
        <w:t>زن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د؟</w:t>
      </w:r>
      <w:r w:rsidR="00530197">
        <w:rPr>
          <w:rtl/>
        </w:rPr>
        <w:t xml:space="preserve"> اگر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</w:t>
      </w:r>
      <w:r w:rsidR="00530197">
        <w:rPr>
          <w:rtl/>
        </w:rPr>
        <w:t xml:space="preserve"> بخواهد جا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آن را بگ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رد،</w:t>
      </w:r>
      <w:r w:rsidR="00530197">
        <w:rPr>
          <w:rtl/>
        </w:rPr>
        <w:t xml:space="preserve"> پس واقع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در کار ن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ست</w:t>
      </w:r>
      <w:r w:rsidR="00530197">
        <w:rPr>
          <w:rtl/>
        </w:rPr>
        <w:t xml:space="preserve">. </w:t>
      </w:r>
    </w:p>
    <w:p w14:paraId="3E0B6B52" w14:textId="490A4F84" w:rsidR="00530197" w:rsidRDefault="00530197" w:rsidP="00530197">
      <w:pPr>
        <w:rPr>
          <w:rtl/>
        </w:rPr>
      </w:pP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770635">
        <w:rPr>
          <w:rFonts w:hint="cs"/>
          <w:rtl/>
        </w:rPr>
        <w:t>:</w:t>
      </w:r>
      <w:r>
        <w:rPr>
          <w:rtl/>
        </w:rPr>
        <w:t xml:space="preserve"> "تصو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"،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واقع اصلاً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حکم واقع</w:t>
      </w:r>
      <w:r>
        <w:rPr>
          <w:rFonts w:hint="cs"/>
          <w:rtl/>
        </w:rPr>
        <w:t>ی</w:t>
      </w:r>
      <w:r>
        <w:rPr>
          <w:rtl/>
        </w:rPr>
        <w:t xml:space="preserve"> وجود ندارد. هرچه واقع است، همان مؤدا</w:t>
      </w:r>
      <w:r>
        <w:rPr>
          <w:rFonts w:hint="cs"/>
          <w:rtl/>
        </w:rPr>
        <w:t>ی</w:t>
      </w:r>
      <w:r>
        <w:rPr>
          <w:rtl/>
        </w:rPr>
        <w:t xml:space="preserve"> اماره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چند اماره هم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eastAsia"/>
          <w:rtl/>
        </w:rPr>
        <w:t>لاً</w:t>
      </w:r>
      <w:r>
        <w:rPr>
          <w:rtl/>
        </w:rPr>
        <w:t xml:space="preserve"> فتوا داد، بعداً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شد، آن هم واقع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واقع است. اگر </w:t>
      </w:r>
      <w:r w:rsidR="009155E3">
        <w:rPr>
          <w:rFonts w:hint="cs"/>
          <w:rtl/>
        </w:rPr>
        <w:t>چند</w:t>
      </w:r>
      <w:r>
        <w:rPr>
          <w:rtl/>
        </w:rPr>
        <w:t xml:space="preserve"> مجتهد باشند و اختلاف کنند،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واقع است. واقع</w:t>
      </w:r>
      <w:r>
        <w:rPr>
          <w:rFonts w:hint="cs"/>
          <w:rtl/>
        </w:rPr>
        <w:t>ی</w:t>
      </w:r>
      <w:r>
        <w:rPr>
          <w:rtl/>
        </w:rPr>
        <w:t xml:space="preserve"> ما در ورا</w:t>
      </w:r>
      <w:r>
        <w:rPr>
          <w:rFonts w:hint="cs"/>
          <w:rtl/>
        </w:rPr>
        <w:t>ی</w:t>
      </w:r>
      <w:r>
        <w:rPr>
          <w:rtl/>
        </w:rPr>
        <w:t xml:space="preserve"> مؤدا</w:t>
      </w:r>
      <w:r>
        <w:rPr>
          <w:rFonts w:hint="cs"/>
          <w:rtl/>
        </w:rPr>
        <w:t>ی</w:t>
      </w:r>
      <w:r>
        <w:rPr>
          <w:rtl/>
        </w:rPr>
        <w:t xml:space="preserve"> اماره وجود ندارد.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"تصو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"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مذهب مخطئه</w:t>
      </w:r>
      <w:r w:rsidR="00F7286B">
        <w:rPr>
          <w:rFonts w:hint="cs"/>
          <w:rtl/>
        </w:rPr>
        <w:t xml:space="preserve"> </w:t>
      </w:r>
      <w:r w:rsidR="00F7286B">
        <w:rPr>
          <w:rtl/>
        </w:rPr>
        <w:t>باطل است</w:t>
      </w:r>
      <w:r>
        <w:rPr>
          <w:rtl/>
        </w:rPr>
        <w:t>.</w:t>
      </w:r>
    </w:p>
    <w:p w14:paraId="5720EF98" w14:textId="4A4EF10B" w:rsidR="00530197" w:rsidRDefault="00530197" w:rsidP="00530197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نه، مصلحت واقع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دانه هم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سر جا</w:t>
      </w:r>
      <w:r>
        <w:rPr>
          <w:rFonts w:hint="cs"/>
          <w:rtl/>
        </w:rPr>
        <w:t>ی</w:t>
      </w:r>
      <w:r>
        <w:rPr>
          <w:rtl/>
        </w:rPr>
        <w:t xml:space="preserve"> خودش هم هست؛ همان‌طور که حکم واقع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است، مصلحت مُلزِمه واقع</w:t>
      </w:r>
      <w:r>
        <w:rPr>
          <w:rFonts w:hint="cs"/>
          <w:rtl/>
        </w:rPr>
        <w:t>ی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کشف خلاف شد، معلوم شد آن </w:t>
      </w:r>
      <w:r w:rsidR="0034313C">
        <w:rPr>
          <w:rFonts w:hint="cs"/>
          <w:rtl/>
        </w:rPr>
        <w:t xml:space="preserve">مصلحت </w:t>
      </w:r>
      <w:r>
        <w:rPr>
          <w:rtl/>
        </w:rPr>
        <w:t>فوت شده. ما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فوت شده، </w:t>
      </w:r>
      <w:r w:rsidR="0034313C">
        <w:rPr>
          <w:rFonts w:hint="cs"/>
          <w:rtl/>
        </w:rPr>
        <w:t xml:space="preserve">اما این عمل به اماره، 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4313C">
        <w:rPr>
          <w:rFonts w:hint="cs"/>
          <w:rtl/>
        </w:rPr>
        <w:t xml:space="preserve"> 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سلوک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14:paraId="668623C0" w14:textId="61E62A5E" w:rsidR="00F758ED" w:rsidRDefault="00530197" w:rsidP="00530197">
      <w:pPr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"فرائد"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داده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ظاهر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اضطرار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>. چون حکم اضطرار</w:t>
      </w:r>
      <w:r>
        <w:rPr>
          <w:rFonts w:hint="cs"/>
          <w:rtl/>
        </w:rPr>
        <w:t>ی</w:t>
      </w:r>
      <w:r>
        <w:rPr>
          <w:rtl/>
        </w:rPr>
        <w:t xml:space="preserve"> را شرع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 "لا حَرَج"، "لا ضَرَر"، اضطرار، ت</w:t>
      </w:r>
      <w:r>
        <w:rPr>
          <w:rFonts w:hint="cs"/>
          <w:rtl/>
        </w:rPr>
        <w:t>ی</w:t>
      </w:r>
      <w:r>
        <w:rPr>
          <w:rFonts w:hint="eastAsia"/>
          <w:rtl/>
        </w:rPr>
        <w:t>مم،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حکم اضطرار</w:t>
      </w:r>
      <w:r>
        <w:rPr>
          <w:rFonts w:hint="cs"/>
          <w:rtl/>
        </w:rPr>
        <w:t>ی</w:t>
      </w:r>
      <w:r>
        <w:rPr>
          <w:rtl/>
        </w:rPr>
        <w:t xml:space="preserve"> را شرع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="00B056C5">
        <w:rPr>
          <w:rFonts w:hint="cs"/>
          <w:rtl/>
        </w:rPr>
        <w:t xml:space="preserve"> </w:t>
      </w:r>
      <w:r>
        <w:rPr>
          <w:rtl/>
        </w:rPr>
        <w:t xml:space="preserve">کند. اما </w:t>
      </w:r>
      <w:r w:rsidR="00E011CC">
        <w:rPr>
          <w:rFonts w:hint="cs"/>
          <w:rtl/>
        </w:rPr>
        <w:t xml:space="preserve">بعضی از احکام </w:t>
      </w:r>
      <w:r>
        <w:rPr>
          <w:rtl/>
        </w:rPr>
        <w:t>ظاهر</w:t>
      </w:r>
      <w:r>
        <w:rPr>
          <w:rFonts w:hint="cs"/>
          <w:rtl/>
        </w:rPr>
        <w:t>ی</w:t>
      </w:r>
      <w:r>
        <w:rPr>
          <w:rtl/>
        </w:rPr>
        <w:t xml:space="preserve"> را  عقل حکم </w:t>
      </w:r>
      <w:r w:rsidR="00E011CC">
        <w:rPr>
          <w:rFonts w:hint="cs"/>
          <w:rtl/>
        </w:rPr>
        <w:t xml:space="preserve">به برائت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tl/>
        </w:rPr>
        <w:t>کند</w:t>
      </w:r>
      <w:r w:rsidR="00E011CC">
        <w:rPr>
          <w:rFonts w:hint="cs"/>
          <w:rtl/>
        </w:rPr>
        <w:t>،</w:t>
      </w:r>
      <w:r>
        <w:rPr>
          <w:rtl/>
        </w:rPr>
        <w:t>مثل استصحاب</w:t>
      </w:r>
      <w:r w:rsidR="00F758ED">
        <w:rPr>
          <w:rFonts w:hint="cs"/>
          <w:rtl/>
        </w:rPr>
        <w:t xml:space="preserve"> و برائت و تخییر.</w:t>
      </w:r>
    </w:p>
    <w:p w14:paraId="4EF26A0E" w14:textId="7221BC57" w:rsidR="00530197" w:rsidRDefault="00F758ED" w:rsidP="00530197">
      <w:pPr>
        <w:rPr>
          <w:rtl/>
        </w:rPr>
      </w:pPr>
      <w:r>
        <w:rPr>
          <w:rFonts w:hint="cs"/>
          <w:rtl/>
        </w:rPr>
        <w:t xml:space="preserve">ایشان </w:t>
      </w:r>
      <w:r w:rsidR="00530197">
        <w:rPr>
          <w:rFonts w:hint="eastAsia"/>
          <w:rtl/>
        </w:rPr>
        <w:t>م</w:t>
      </w:r>
      <w:r w:rsidR="00530197">
        <w:rPr>
          <w:rFonts w:hint="cs"/>
          <w:rtl/>
        </w:rPr>
        <w:t>ی‌</w:t>
      </w:r>
      <w:r w:rsidR="00530197">
        <w:rPr>
          <w:rFonts w:hint="eastAsia"/>
          <w:rtl/>
        </w:rPr>
        <w:t>گو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د</w:t>
      </w:r>
      <w:r w:rsidR="00530197">
        <w:rPr>
          <w:rtl/>
        </w:rPr>
        <w:t xml:space="preserve"> آنها</w:t>
      </w:r>
      <w:r w:rsidR="00530197">
        <w:rPr>
          <w:rFonts w:hint="cs"/>
          <w:rtl/>
        </w:rPr>
        <w:t>یی</w:t>
      </w:r>
      <w:r w:rsidR="00530197">
        <w:rPr>
          <w:rtl/>
        </w:rPr>
        <w:t xml:space="preserve"> که عقل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است، واضح است که مُجز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ن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ست</w:t>
      </w:r>
      <w:r w:rsidR="00530197">
        <w:rPr>
          <w:rtl/>
        </w:rPr>
        <w:t>. و آن هم که شرع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است،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</w:t>
      </w:r>
      <w:r w:rsidR="00530197">
        <w:rPr>
          <w:rtl/>
        </w:rPr>
        <w:t xml:space="preserve"> هم مُجز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ن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ست</w:t>
      </w:r>
      <w:r w:rsidR="00530197">
        <w:rPr>
          <w:rtl/>
        </w:rPr>
        <w:t>. و آن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که در احکام وضع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است، آن هم مُجز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ن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ست</w:t>
      </w:r>
      <w:r w:rsidR="00530197">
        <w:rPr>
          <w:rtl/>
        </w:rPr>
        <w:t>. آن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که در احکام تکل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ف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است، آن هم مُجز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ن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ست</w:t>
      </w:r>
      <w:r w:rsidR="00530197">
        <w:rPr>
          <w:rtl/>
        </w:rPr>
        <w:t>. و آن موقع است که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</w:t>
      </w:r>
      <w:r w:rsidR="00530197">
        <w:rPr>
          <w:rtl/>
        </w:rPr>
        <w:t xml:space="preserve"> اماره لاحق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که قائم م</w:t>
      </w:r>
      <w:r w:rsidR="00530197">
        <w:rPr>
          <w:rFonts w:hint="cs"/>
          <w:rtl/>
        </w:rPr>
        <w:t>ی‌</w:t>
      </w:r>
      <w:r w:rsidR="00530197">
        <w:rPr>
          <w:rFonts w:hint="eastAsia"/>
          <w:rtl/>
        </w:rPr>
        <w:t>شود،</w:t>
      </w:r>
      <w:r w:rsidR="00530197">
        <w:rPr>
          <w:rtl/>
        </w:rPr>
        <w:t xml:space="preserve"> بر 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ک</w:t>
      </w:r>
      <w:r w:rsidR="00530197">
        <w:rPr>
          <w:rtl/>
        </w:rPr>
        <w:t xml:space="preserve"> امر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قائم م</w:t>
      </w:r>
      <w:r w:rsidR="00530197">
        <w:rPr>
          <w:rFonts w:hint="cs"/>
          <w:rtl/>
        </w:rPr>
        <w:t>ی‌</w:t>
      </w:r>
      <w:r w:rsidR="00530197">
        <w:rPr>
          <w:rFonts w:hint="eastAsia"/>
          <w:rtl/>
        </w:rPr>
        <w:t>شود</w:t>
      </w:r>
      <w:r w:rsidR="00530197">
        <w:rPr>
          <w:rtl/>
        </w:rPr>
        <w:t xml:space="preserve"> </w:t>
      </w:r>
      <w:r w:rsidR="00530197">
        <w:rPr>
          <w:rFonts w:hint="eastAsia"/>
          <w:rtl/>
        </w:rPr>
        <w:t>که</w:t>
      </w:r>
      <w:r w:rsidR="00530197">
        <w:rPr>
          <w:rtl/>
        </w:rPr>
        <w:t xml:space="preserve">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</w:t>
      </w:r>
      <w:r w:rsidR="00530197">
        <w:rPr>
          <w:rtl/>
        </w:rPr>
        <w:t xml:space="preserve"> مرتبط است به آن سابق، ا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ن</w:t>
      </w:r>
      <w:r w:rsidR="00530197">
        <w:rPr>
          <w:rtl/>
        </w:rPr>
        <w:t xml:space="preserve"> هم مُجز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ن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ست</w:t>
      </w:r>
      <w:r w:rsidR="00530197">
        <w:rPr>
          <w:rtl/>
        </w:rPr>
        <w:t>. غ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رمرتبط</w:t>
      </w:r>
      <w:r w:rsidR="00530197">
        <w:rPr>
          <w:rtl/>
        </w:rPr>
        <w:t xml:space="preserve"> هم باشد که واضح است که مُجز</w:t>
      </w:r>
      <w:r w:rsidR="00530197">
        <w:rPr>
          <w:rFonts w:hint="cs"/>
          <w:rtl/>
        </w:rPr>
        <w:t>ی</w:t>
      </w:r>
      <w:r w:rsidR="00530197">
        <w:rPr>
          <w:rtl/>
        </w:rPr>
        <w:t xml:space="preserve"> ن</w:t>
      </w:r>
      <w:r w:rsidR="00530197">
        <w:rPr>
          <w:rFonts w:hint="cs"/>
          <w:rtl/>
        </w:rPr>
        <w:t>ی</w:t>
      </w:r>
      <w:r w:rsidR="00530197">
        <w:rPr>
          <w:rFonts w:hint="eastAsia"/>
          <w:rtl/>
        </w:rPr>
        <w:t>ست</w:t>
      </w:r>
      <w:r w:rsidR="00530197">
        <w:rPr>
          <w:rtl/>
        </w:rPr>
        <w:t>.</w:t>
      </w:r>
    </w:p>
    <w:p w14:paraId="3F43FAB9" w14:textId="77777777" w:rsidR="003E0554" w:rsidRDefault="00530197" w:rsidP="00530197">
      <w:pPr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را، آنجا</w:t>
      </w:r>
      <w:r>
        <w:rPr>
          <w:rFonts w:hint="cs"/>
          <w:rtl/>
        </w:rPr>
        <w:t>یی</w:t>
      </w:r>
      <w:r>
        <w:rPr>
          <w:rtl/>
        </w:rPr>
        <w:t xml:space="preserve"> که مُجز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را،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</w:t>
      </w:r>
      <w:r w:rsidR="003E0554">
        <w:rPr>
          <w:rFonts w:hint="cs"/>
          <w:rtl/>
        </w:rPr>
        <w:t>و آن فوت شدن واقع است زیرا اینها فقط طریقیت داشت، لذا باید واقع را درک کرد.</w:t>
      </w:r>
    </w:p>
    <w:sectPr w:rsidR="003E0554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59EF6" w14:textId="77777777" w:rsidR="00831DB7" w:rsidRDefault="00831DB7" w:rsidP="00DB25E6">
      <w:pPr>
        <w:spacing w:after="0" w:line="240" w:lineRule="auto"/>
      </w:pPr>
      <w:r>
        <w:separator/>
      </w:r>
    </w:p>
  </w:endnote>
  <w:endnote w:type="continuationSeparator" w:id="0">
    <w:p w14:paraId="7084C11E" w14:textId="77777777" w:rsidR="00831DB7" w:rsidRDefault="00831DB7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3E7A7" w14:textId="77777777" w:rsidR="00831DB7" w:rsidRDefault="00831DB7" w:rsidP="00DB25E6">
      <w:pPr>
        <w:spacing w:after="0" w:line="240" w:lineRule="auto"/>
      </w:pPr>
      <w:r>
        <w:separator/>
      </w:r>
    </w:p>
  </w:footnote>
  <w:footnote w:type="continuationSeparator" w:id="0">
    <w:p w14:paraId="038862DE" w14:textId="77777777" w:rsidR="00831DB7" w:rsidRDefault="00831DB7" w:rsidP="00DB25E6">
      <w:pPr>
        <w:spacing w:after="0" w:line="240" w:lineRule="auto"/>
      </w:pPr>
      <w:r>
        <w:continuationSeparator/>
      </w:r>
    </w:p>
  </w:footnote>
  <w:footnote w:id="1">
    <w:p w14:paraId="62BA1ABB" w14:textId="560FF236" w:rsidR="00C11E3A" w:rsidRPr="00C11E3A" w:rsidRDefault="00C11E3A" w:rsidP="00C11E3A">
      <w:pPr>
        <w:pStyle w:val="FootnoteText"/>
      </w:pPr>
      <w:r w:rsidRPr="00C11E3A">
        <w:footnoteRef/>
      </w:r>
      <w:r w:rsidRPr="00C11E3A">
        <w:rPr>
          <w:rtl/>
        </w:rPr>
        <w:t xml:space="preserve"> </w:t>
      </w:r>
      <w:hyperlink r:id="rId1" w:history="1">
        <w:r w:rsidRPr="00C11E3A">
          <w:rPr>
            <w:rStyle w:val="Hyperlink"/>
            <w:rtl/>
          </w:rPr>
          <w:t>التذكرة بأصول الفقه، الشيخ المفيد، ج1، ص30.</w:t>
        </w:r>
      </w:hyperlink>
    </w:p>
  </w:footnote>
  <w:footnote w:id="2">
    <w:p w14:paraId="7527783B" w14:textId="0BEB6858" w:rsidR="00C11E3A" w:rsidRPr="00C11E3A" w:rsidRDefault="00C11E3A" w:rsidP="00C11E3A">
      <w:pPr>
        <w:pStyle w:val="FootnoteText"/>
      </w:pPr>
      <w:r w:rsidRPr="00C11E3A">
        <w:footnoteRef/>
      </w:r>
      <w:r w:rsidRPr="00C11E3A">
        <w:rPr>
          <w:rtl/>
        </w:rPr>
        <w:t xml:space="preserve"> </w:t>
      </w:r>
      <w:hyperlink r:id="rId2" w:history="1">
        <w:r w:rsidRPr="00C11E3A">
          <w:rPr>
            <w:rStyle w:val="Hyperlink"/>
            <w:rFonts w:hint="eastAsia"/>
            <w:rtl/>
          </w:rPr>
          <w:t>الذريعة</w:t>
        </w:r>
        <w:r w:rsidRPr="00C11E3A">
          <w:rPr>
            <w:rStyle w:val="Hyperlink"/>
            <w:rtl/>
          </w:rPr>
          <w:t xml:space="preserve"> الى اصول الشريعة، السيد الشريف المرتضي، ج1، ص121.</w:t>
        </w:r>
      </w:hyperlink>
    </w:p>
  </w:footnote>
  <w:footnote w:id="3">
    <w:p w14:paraId="09419832" w14:textId="552BA670" w:rsidR="00C11E3A" w:rsidRPr="00C11E3A" w:rsidRDefault="00C11E3A" w:rsidP="00C11E3A">
      <w:pPr>
        <w:pStyle w:val="FootnoteText"/>
      </w:pPr>
      <w:r w:rsidRPr="00C11E3A">
        <w:footnoteRef/>
      </w:r>
      <w:r w:rsidRPr="00C11E3A">
        <w:rPr>
          <w:rtl/>
        </w:rPr>
        <w:t xml:space="preserve"> </w:t>
      </w:r>
      <w:hyperlink r:id="rId3" w:history="1">
        <w:r w:rsidRPr="00C11E3A">
          <w:rPr>
            <w:rStyle w:val="Hyperlink"/>
            <w:rFonts w:hint="eastAsia"/>
            <w:rtl/>
          </w:rPr>
          <w:t>عدة</w:t>
        </w:r>
        <w:r w:rsidRPr="00C11E3A">
          <w:rPr>
            <w:rStyle w:val="Hyperlink"/>
            <w:rtl/>
          </w:rPr>
          <w:t xml:space="preserve"> الأصول، الشيخ الطوسي، ج1، ص212.</w:t>
        </w:r>
      </w:hyperlink>
    </w:p>
  </w:footnote>
  <w:footnote w:id="4">
    <w:p w14:paraId="3B6E48E5" w14:textId="54E005E2" w:rsidR="002C1500" w:rsidRPr="002C1500" w:rsidRDefault="002C1500" w:rsidP="002C1500">
      <w:pPr>
        <w:pStyle w:val="FootnoteText"/>
      </w:pPr>
      <w:r w:rsidRPr="002C1500">
        <w:footnoteRef/>
      </w:r>
      <w:r w:rsidRPr="002C1500">
        <w:rPr>
          <w:rtl/>
        </w:rPr>
        <w:t xml:space="preserve"> </w:t>
      </w:r>
      <w:hyperlink r:id="rId4" w:history="1">
        <w:r w:rsidRPr="002C1500">
          <w:rPr>
            <w:rStyle w:val="Hyperlink"/>
            <w:rFonts w:hint="eastAsia"/>
            <w:rtl/>
          </w:rPr>
          <w:t>تهذيب</w:t>
        </w:r>
        <w:r w:rsidRPr="002C1500">
          <w:rPr>
            <w:rStyle w:val="Hyperlink"/>
            <w:rtl/>
          </w:rPr>
          <w:t xml:space="preserve"> الوصول إلى علم الأصول، العلامة الحلي، ج1، ص115.</w:t>
        </w:r>
      </w:hyperlink>
    </w:p>
  </w:footnote>
  <w:footnote w:id="5">
    <w:p w14:paraId="3C270ED2" w14:textId="44F91B6C" w:rsidR="00716EE8" w:rsidRPr="00716EE8" w:rsidRDefault="00716EE8" w:rsidP="00716EE8">
      <w:pPr>
        <w:pStyle w:val="FootnoteText"/>
      </w:pPr>
      <w:r w:rsidRPr="00716EE8">
        <w:footnoteRef/>
      </w:r>
      <w:r w:rsidRPr="00716EE8">
        <w:rPr>
          <w:rtl/>
        </w:rPr>
        <w:t xml:space="preserve"> </w:t>
      </w:r>
      <w:hyperlink r:id="rId5" w:history="1">
        <w:r w:rsidRPr="00716EE8">
          <w:rPr>
            <w:rStyle w:val="Hyperlink"/>
            <w:rtl/>
          </w:rPr>
          <w:t>مطارح الأنظار، الكلانتري الطهراني، الميرزا أبو القاسم، ج1، ص127</w:t>
        </w:r>
        <w:r w:rsidRPr="00716EE8">
          <w:rPr>
            <w:rStyle w:val="Hyperlink"/>
          </w:rPr>
          <w:t>.</w:t>
        </w:r>
      </w:hyperlink>
    </w:p>
  </w:footnote>
  <w:footnote w:id="6">
    <w:p w14:paraId="3BF5C592" w14:textId="087944BF" w:rsidR="0027324F" w:rsidRDefault="0027324F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انفال ، آیه 42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71F69936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530197">
      <w:rPr>
        <w:rFonts w:ascii="Noor_Zar" w:hAnsi="Noor_Zar" w:cs="B Mitra" w:hint="cs"/>
        <w:b/>
        <w:bCs/>
        <w:sz w:val="20"/>
        <w:szCs w:val="20"/>
        <w:rtl/>
      </w:rPr>
      <w:t>19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51725D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625"/>
    <w:rsid w:val="0036367E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0A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4D1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57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56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61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1CC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2E5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b.eshia.ir/13035/1/212/&#1740;&#1602;&#1578;&#1590;&#1740;" TargetMode="External"/><Relationship Id="rId2" Type="http://schemas.openxmlformats.org/officeDocument/2006/relationships/hyperlink" Target="https://lib.eshia.ir/13072/1/121/&#1580;&#1605;&#1740;&#1593;" TargetMode="External"/><Relationship Id="rId1" Type="http://schemas.openxmlformats.org/officeDocument/2006/relationships/hyperlink" Target="https://lib.eshia.ir/13004/1/30/&#1575;&#1604;&#1575;&#1605;&#1585;" TargetMode="External"/><Relationship Id="rId5" Type="http://schemas.openxmlformats.org/officeDocument/2006/relationships/hyperlink" Target="https://lib.eshia.ir/27880/1/127/" TargetMode="External"/><Relationship Id="rId4" Type="http://schemas.openxmlformats.org/officeDocument/2006/relationships/hyperlink" Target="https://lib.eshia.ir/86712/1/115/&#1740;&#1602;&#1578;&#1590;&#174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1775</Words>
  <Characters>10118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60</cp:revision>
  <cp:lastPrinted>2023-11-05T18:44:00Z</cp:lastPrinted>
  <dcterms:created xsi:type="dcterms:W3CDTF">2025-10-11T12:39:00Z</dcterms:created>
  <dcterms:modified xsi:type="dcterms:W3CDTF">2025-10-11T14:34:00Z</dcterms:modified>
</cp:coreProperties>
</file>