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0DA24675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C314F7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اقسام الواجب</w:t>
      </w:r>
    </w:p>
    <w:p w14:paraId="7AF6A302" w14:textId="28AEA89D" w:rsidR="00716EE8" w:rsidRDefault="00DA3E12" w:rsidP="005F56E3">
      <w:pPr>
        <w:pStyle w:val="Heading2"/>
        <w:rPr>
          <w:rtl/>
        </w:rPr>
      </w:pPr>
      <w:r>
        <w:rPr>
          <w:rFonts w:hint="cs"/>
          <w:rtl/>
        </w:rPr>
        <w:t>تعبدی و توصلی</w:t>
      </w:r>
    </w:p>
    <w:p w14:paraId="6ABF2482" w14:textId="227C5AB9" w:rsidR="004A2727" w:rsidRDefault="004A2727" w:rsidP="004A2727">
      <w:pPr>
        <w:rPr>
          <w:rtl/>
        </w:rPr>
      </w:pPr>
      <w:r>
        <w:rPr>
          <w:rtl/>
        </w:rPr>
        <w:t>در مقام اثبات «اصال</w:t>
      </w:r>
      <w:r w:rsidR="00D11A19">
        <w:rPr>
          <w:rFonts w:hint="cs"/>
          <w:rtl/>
        </w:rPr>
        <w:t>ة</w:t>
      </w:r>
      <w:r>
        <w:rPr>
          <w:rtl/>
        </w:rPr>
        <w:t xml:space="preserve"> التوصل</w:t>
      </w:r>
      <w:r>
        <w:rPr>
          <w:rFonts w:hint="cs"/>
          <w:rtl/>
        </w:rPr>
        <w:t>ی</w:t>
      </w:r>
      <w:r>
        <w:rPr>
          <w:rFonts w:hint="eastAsia"/>
          <w:rtl/>
        </w:rPr>
        <w:t>ه»،</w:t>
      </w:r>
      <w:r>
        <w:rPr>
          <w:rtl/>
        </w:rPr>
        <w:t xml:space="preserve"> استدلال شده است؛ نخست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که «اَلأمرُ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دعُو</w:t>
      </w:r>
      <w:r>
        <w:rPr>
          <w:rtl/>
        </w:rPr>
        <w:t xml:space="preserve"> إلّا إل</w:t>
      </w:r>
      <w:r>
        <w:rPr>
          <w:rFonts w:hint="cs"/>
          <w:rtl/>
        </w:rPr>
        <w:t>ی</w:t>
      </w:r>
      <w:r>
        <w:rPr>
          <w:rtl/>
        </w:rPr>
        <w:t xml:space="preserve"> مُتَعَلَّقِه» (امر، جز به متعلق خود دعوت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).</w:t>
      </w:r>
    </w:p>
    <w:p w14:paraId="41E880BE" w14:textId="6623A9A1" w:rsidR="004A2727" w:rsidRDefault="004A2727" w:rsidP="004A2727">
      <w:pPr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تفاوت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«متعلق» و «موضوع» را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«متعلق امر»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امر به آن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مثال، در امر به «أقِمِ الصَّلاة»، متعلق امر، خودِ «صلاة» (نماز)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امر به روزه، «صوم» است. هر آنچه در شرع مورد امر قرار گ</w:t>
      </w:r>
      <w:r>
        <w:rPr>
          <w:rFonts w:hint="eastAsia"/>
          <w:rtl/>
        </w:rPr>
        <w:t>رفته،</w:t>
      </w:r>
      <w:r>
        <w:rPr>
          <w:rtl/>
        </w:rPr>
        <w:t xml:space="preserve"> مانند صوم، حج و امثال آن، «مأمورٌبه»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هنگام</w:t>
      </w:r>
      <w:r>
        <w:rPr>
          <w:rFonts w:hint="cs"/>
          <w:rtl/>
        </w:rPr>
        <w:t>ی</w:t>
      </w:r>
      <w:r>
        <w:rPr>
          <w:rtl/>
        </w:rPr>
        <w:t xml:space="preserve"> که امر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آمر (فرمان‌دهنده) تنها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دعوت و 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ظاهر امر و فهم عرف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دارد که «اَلأمرُ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دعُو</w:t>
      </w:r>
      <w:r>
        <w:rPr>
          <w:rtl/>
        </w:rPr>
        <w:t xml:space="preserve"> إلّا إل</w:t>
      </w:r>
      <w:r>
        <w:rPr>
          <w:rFonts w:hint="cs"/>
          <w:rtl/>
        </w:rPr>
        <w:t>ی</w:t>
      </w:r>
      <w:r>
        <w:rPr>
          <w:rtl/>
        </w:rPr>
        <w:t xml:space="preserve"> مُتَعَلَّقِه».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آنچه خارج </w:t>
      </w:r>
      <w:r>
        <w:rPr>
          <w:rFonts w:hint="eastAsia"/>
          <w:rtl/>
        </w:rPr>
        <w:t>از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خودِ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متعلق باشد، امر از شمول و طلب آن قاصر است. «قصد امتثال» (قصد اطاعت از امر)، خودِ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«مأمورٌبه»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امر</w:t>
      </w:r>
      <w:r>
        <w:rPr>
          <w:rFonts w:hint="cs"/>
          <w:rtl/>
        </w:rPr>
        <w:t>ی</w:t>
      </w:r>
      <w:r>
        <w:rPr>
          <w:rtl/>
        </w:rPr>
        <w:t xml:space="preserve"> خارج از ذات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فعلِ «مأمورٌبه»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چون قصد امتثال خارج از ذاتِ متعلق است، «اَلأمرُ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دعُو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(امر به سو</w:t>
      </w:r>
      <w:r>
        <w:rPr>
          <w:rFonts w:hint="cs"/>
          <w:rtl/>
        </w:rPr>
        <w:t>ی</w:t>
      </w:r>
      <w:r>
        <w:rPr>
          <w:rtl/>
        </w:rPr>
        <w:t xml:space="preserve"> آن دعوت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). وقت</w:t>
      </w:r>
      <w:r>
        <w:rPr>
          <w:rFonts w:hint="cs"/>
          <w:rtl/>
        </w:rPr>
        <w:t>ی</w:t>
      </w:r>
      <w:r>
        <w:rPr>
          <w:rtl/>
        </w:rPr>
        <w:t xml:space="preserve"> امر به سو</w:t>
      </w:r>
      <w:r>
        <w:rPr>
          <w:rFonts w:hint="cs"/>
          <w:rtl/>
        </w:rPr>
        <w:t>ی</w:t>
      </w:r>
      <w:r>
        <w:rPr>
          <w:rtl/>
        </w:rPr>
        <w:t xml:space="preserve"> قصد امتثال دعوت</w:t>
      </w:r>
      <w:r>
        <w:rPr>
          <w:rFonts w:hint="cs"/>
          <w:rtl/>
        </w:rPr>
        <w:t>ی</w:t>
      </w:r>
      <w:r>
        <w:rPr>
          <w:rtl/>
        </w:rPr>
        <w:t xml:space="preserve"> نکرد،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امر در اعتبارِ «قصد امتثال» ظهور دارد.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«اصال</w:t>
      </w:r>
      <w:r w:rsidR="00D11A19">
        <w:rPr>
          <w:rFonts w:hint="cs"/>
          <w:rtl/>
        </w:rPr>
        <w:t>ة</w:t>
      </w:r>
      <w:r>
        <w:rPr>
          <w:rtl/>
        </w:rPr>
        <w:t xml:space="preserve"> </w:t>
      </w:r>
      <w:r w:rsidR="00723112">
        <w:rPr>
          <w:rFonts w:hint="cs"/>
          <w:rtl/>
        </w:rPr>
        <w:t>ال</w:t>
      </w:r>
      <w:r>
        <w:rPr>
          <w:rtl/>
        </w:rPr>
        <w:t>تعبد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را در اوامر شارع، در صورت نبودِ قر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اثبات کرد.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استدلال، «اصال</w:t>
      </w:r>
      <w:r w:rsidR="000E396B">
        <w:rPr>
          <w:rFonts w:hint="cs"/>
          <w:rtl/>
        </w:rPr>
        <w:t>ة</w:t>
      </w:r>
      <w:r>
        <w:rPr>
          <w:rtl/>
        </w:rPr>
        <w:t xml:space="preserve"> التوصل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خواهد بود؛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 بر «اصال</w:t>
      </w:r>
      <w:r w:rsidR="000E396B">
        <w:rPr>
          <w:rFonts w:hint="cs"/>
          <w:rtl/>
        </w:rPr>
        <w:t>ة</w:t>
      </w:r>
      <w:r>
        <w:rPr>
          <w:rtl/>
        </w:rPr>
        <w:t xml:space="preserve"> عدم </w:t>
      </w:r>
      <w:r w:rsidR="000E396B">
        <w:rPr>
          <w:rFonts w:hint="cs"/>
          <w:rtl/>
        </w:rPr>
        <w:t>ال</w:t>
      </w:r>
      <w:r>
        <w:rPr>
          <w:rtl/>
        </w:rPr>
        <w:t>تعبد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است.</w:t>
      </w:r>
    </w:p>
    <w:p w14:paraId="0F9FD9FC" w14:textId="77777777" w:rsidR="004A2727" w:rsidRDefault="004A2727" w:rsidP="004A2727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آن است که ما کبرا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قاعده‌</w:t>
      </w:r>
      <w:r>
        <w:rPr>
          <w:rFonts w:hint="cs"/>
          <w:rtl/>
        </w:rPr>
        <w:t>ی</w:t>
      </w:r>
      <w:r>
        <w:rPr>
          <w:rtl/>
        </w:rPr>
        <w:t xml:space="preserve"> «اَلأمرُ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دعُو</w:t>
      </w:r>
      <w:r>
        <w:rPr>
          <w:rtl/>
        </w:rPr>
        <w:t xml:space="preserve"> إلّا إل</w:t>
      </w:r>
      <w:r>
        <w:rPr>
          <w:rFonts w:hint="cs"/>
          <w:rtl/>
        </w:rPr>
        <w:t>ی</w:t>
      </w:r>
      <w:r>
        <w:rPr>
          <w:rtl/>
        </w:rPr>
        <w:t xml:space="preserve"> مُتَعَلَّقِه»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همگان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اما تمام بحث و اختلاف در صغرا</w:t>
      </w:r>
      <w:r>
        <w:rPr>
          <w:rFonts w:hint="cs"/>
          <w:rtl/>
        </w:rPr>
        <w:t>ی</w:t>
      </w:r>
      <w:r>
        <w:rPr>
          <w:rtl/>
        </w:rPr>
        <w:t xml:space="preserve"> آن است. ما در صغرا، منکر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«قصد امتثال» داخل در متعلق ام</w:t>
      </w:r>
      <w:r>
        <w:rPr>
          <w:rFonts w:hint="eastAsia"/>
          <w:rtl/>
        </w:rPr>
        <w:t>ر</w:t>
      </w:r>
      <w:r>
        <w:rPr>
          <w:rtl/>
        </w:rPr>
        <w:t xml:space="preserve"> نباشد.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شارع به عبادت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اصل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«طاعت»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>. عقل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طاعت خداوند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مولا به تو امر</w:t>
      </w:r>
      <w:r>
        <w:rPr>
          <w:rFonts w:hint="cs"/>
          <w:rtl/>
        </w:rPr>
        <w:t>ی</w:t>
      </w:r>
      <w:r>
        <w:rPr>
          <w:rtl/>
        </w:rPr>
        <w:t xml:space="preserve"> کرد،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امتثال کن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027A4DAD" w14:textId="77777777" w:rsidR="004A2727" w:rsidRDefault="004A2727" w:rsidP="004A2727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«أَطِيعُوا اللَّهَ وَأَطِيعُوا الرَّسُولَ وَأُولِي الْأَمْرِ مِنْكُمْ»، امرِ «أط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الله» را «ارشاد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عقل به صورت مستقل به وجوب طاعت خداوند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کس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ندارد. حال که عقل مستقل است، چه زمان</w:t>
      </w:r>
      <w:r>
        <w:rPr>
          <w:rFonts w:hint="cs"/>
          <w:rtl/>
        </w:rPr>
        <w:t>ی</w:t>
      </w:r>
      <w:r>
        <w:rPr>
          <w:rtl/>
        </w:rPr>
        <w:t xml:space="preserve"> به طاعت خداوند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امر</w:t>
      </w:r>
      <w:r>
        <w:rPr>
          <w:rFonts w:hint="cs"/>
          <w:rtl/>
        </w:rPr>
        <w:t>ی</w:t>
      </w:r>
      <w:r>
        <w:rPr>
          <w:rtl/>
        </w:rPr>
        <w:t xml:space="preserve"> را از سو</w:t>
      </w:r>
      <w:r>
        <w:rPr>
          <w:rFonts w:hint="cs"/>
          <w:rtl/>
        </w:rPr>
        <w:t>ی</w:t>
      </w:r>
      <w:r>
        <w:rPr>
          <w:rtl/>
        </w:rPr>
        <w:t xml:space="preserve"> او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کند.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عقل، امر</w:t>
      </w:r>
      <w:r>
        <w:rPr>
          <w:rFonts w:hint="cs"/>
          <w:rtl/>
        </w:rPr>
        <w:t>ی</w:t>
      </w:r>
      <w:r>
        <w:rPr>
          <w:rtl/>
        </w:rPr>
        <w:t xml:space="preserve"> را از مولا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کرد، موضوع برا</w:t>
      </w:r>
      <w:r>
        <w:rPr>
          <w:rFonts w:hint="cs"/>
          <w:rtl/>
        </w:rPr>
        <w:t>ی</w:t>
      </w:r>
      <w:r>
        <w:rPr>
          <w:rtl/>
        </w:rPr>
        <w:t xml:space="preserve"> حکم او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وجوب طاعت)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موضوع حکم عقل به وجوب طاعت، «امر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</w:t>
      </w:r>
      <w:r>
        <w:rPr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عقل امر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کرد، به طاعت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حال پرسش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طاعتِ امر، صرفاً با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«مأمورٌبه» به هر شکل</w:t>
      </w:r>
      <w:r>
        <w:rPr>
          <w:rFonts w:hint="cs"/>
          <w:rtl/>
        </w:rPr>
        <w:t>ی</w:t>
      </w:r>
      <w:r>
        <w:rPr>
          <w:rtl/>
        </w:rPr>
        <w:t xml:space="preserve"> که باشد («کَ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مَا اتَّفَق»)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«امتثالاً لأمر الله» (به قصد اطاعت از امر خدا) باشد؟</w:t>
      </w:r>
    </w:p>
    <w:p w14:paraId="6F989815" w14:textId="77777777" w:rsidR="00B423C1" w:rsidRDefault="004A2727" w:rsidP="004A2727">
      <w:pPr>
        <w:rPr>
          <w:rtl/>
        </w:rPr>
      </w:pPr>
      <w:r>
        <w:rPr>
          <w:rFonts w:hint="eastAsia"/>
          <w:rtl/>
        </w:rPr>
        <w:t>طاعت</w:t>
      </w:r>
      <w:r>
        <w:rPr>
          <w:rtl/>
        </w:rPr>
        <w:t xml:space="preserve"> بدون قصد امتثال، امکان تحقق ندارد؛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«مأمورٌبه»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«امتثالاً لأمر الله» انجام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واضح و روشن است. </w:t>
      </w:r>
    </w:p>
    <w:p w14:paraId="29029102" w14:textId="6EB6A303" w:rsidR="004A2727" w:rsidRDefault="004A2727" w:rsidP="004A2727">
      <w:pPr>
        <w:rPr>
          <w:rtl/>
        </w:rPr>
      </w:pP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یِ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همواره همراه با تمام اوامر شارع است و بر همه‌</w:t>
      </w:r>
      <w:r>
        <w:rPr>
          <w:rFonts w:hint="cs"/>
          <w:rtl/>
        </w:rPr>
        <w:t>ی</w:t>
      </w:r>
      <w:r>
        <w:rPr>
          <w:rtl/>
        </w:rPr>
        <w:t xml:space="preserve"> آن‌ها احاطه دارد. البته اگر اجماع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ائم</w:t>
      </w:r>
      <w:r>
        <w:rPr>
          <w:rtl/>
        </w:rPr>
        <w:t xml:space="preserve"> شود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مورد</w:t>
      </w:r>
      <w:r>
        <w:rPr>
          <w:rFonts w:hint="cs"/>
          <w:rtl/>
        </w:rPr>
        <w:t>ی</w:t>
      </w:r>
      <w:r>
        <w:rPr>
          <w:rtl/>
        </w:rPr>
        <w:t xml:space="preserve"> خاص، قصد امتثال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ما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سمعاً و طاعتاً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مانند شستن لباس نجس («غَسل ثوب متنجس»)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پوشاندن عورت («سَتر عورت») و امثال آن. اما اگر اجماع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tl/>
        </w:rPr>
        <w:t xml:space="preserve"> بر الغا</w:t>
      </w:r>
      <w:r>
        <w:rPr>
          <w:rFonts w:hint="cs"/>
          <w:rtl/>
        </w:rPr>
        <w:t>ی</w:t>
      </w:r>
      <w:r>
        <w:rPr>
          <w:rtl/>
        </w:rPr>
        <w:t xml:space="preserve"> قصد امتثال و عدم اعتبار آن قائم نشود، م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خودِ امر.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واسطه‌</w:t>
      </w:r>
      <w:r>
        <w:rPr>
          <w:rFonts w:hint="cs"/>
          <w:rtl/>
        </w:rPr>
        <w:t>ی</w:t>
      </w:r>
      <w:r>
        <w:rPr>
          <w:rtl/>
        </w:rPr>
        <w:t xml:space="preserve"> همان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یِ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عرفاً ظهور در لزوم قصد امتثال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عقل آن‌چنان واضح است که برا</w:t>
      </w:r>
      <w:r>
        <w:rPr>
          <w:rFonts w:hint="cs"/>
          <w:rtl/>
        </w:rPr>
        <w:t>ی</w:t>
      </w:r>
      <w:r>
        <w:rPr>
          <w:rtl/>
        </w:rPr>
        <w:t xml:space="preserve"> اهل عرف،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«ارتکاز» (باور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شه‌دار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کدام اهل عرفِ عاقل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مستقل عقل به لزوم طاعت الله را درک نکند؟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نبود، امر خداوند به بندگان که صرفاً ارشاد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حکم عقل است، لغو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چون همه‌</w:t>
      </w:r>
      <w:r>
        <w:rPr>
          <w:rFonts w:hint="cs"/>
          <w:rtl/>
        </w:rPr>
        <w:t>ی</w:t>
      </w:r>
      <w:r>
        <w:rPr>
          <w:rtl/>
        </w:rPr>
        <w:t xml:space="preserve"> عقلا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فهمند،</w:t>
      </w:r>
      <w:r>
        <w:rPr>
          <w:rtl/>
        </w:rPr>
        <w:t xml:space="preserve"> امر «اط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الله» ارشاد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14:paraId="6281C52E" w14:textId="77777777" w:rsidR="004A2727" w:rsidRDefault="004A2727" w:rsidP="004A2727">
      <w:pPr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مطرح شود که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و شروط</w:t>
      </w:r>
      <w:r>
        <w:rPr>
          <w:rFonts w:hint="cs"/>
          <w:rtl/>
        </w:rPr>
        <w:t>ی</w:t>
      </w:r>
      <w:r>
        <w:rPr>
          <w:rtl/>
        </w:rPr>
        <w:t xml:space="preserve"> که در «مأمورٌبه» وجود دارد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موارد ربط</w:t>
      </w:r>
      <w:r>
        <w:rPr>
          <w:rFonts w:hint="cs"/>
          <w:rtl/>
        </w:rPr>
        <w:t>ی</w:t>
      </w:r>
      <w:r>
        <w:rPr>
          <w:rtl/>
        </w:rPr>
        <w:t xml:space="preserve"> به حکم عقل ندارند و «تعبد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هستند و از نصوص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مثلاً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حمّاد که در کتاب وسائل‌الش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آمده،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اجزاء ن</w:t>
      </w:r>
      <w:r>
        <w:rPr>
          <w:rFonts w:hint="eastAsia"/>
          <w:rtl/>
        </w:rPr>
        <w:t>ماز</w:t>
      </w:r>
      <w:r>
        <w:rPr>
          <w:rtl/>
        </w:rPr>
        <w:t xml:space="preserve"> مانند رکوع و سجود، متعلق امر جداگانه قرار گرفته‌اند.</w:t>
      </w:r>
    </w:p>
    <w:p w14:paraId="2776632F" w14:textId="42F57E28" w:rsidR="004A2727" w:rsidRDefault="004A2727" w:rsidP="004A2727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اگر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طاعت بدون قصد امتثال محقق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پس چگونه در عبادات توصل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طاعت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گردد؟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آن موارد،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وجود دارد. از جانب خود شارع،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ال</w:t>
      </w:r>
      <w:r w:rsidR="00B423C1">
        <w:rPr>
          <w:rFonts w:hint="cs"/>
          <w:rtl/>
        </w:rPr>
        <w:t>ق</w:t>
      </w:r>
      <w:r>
        <w:rPr>
          <w:rtl/>
        </w:rPr>
        <w:t>ا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که شارع ن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خلاف عقل حکم کند،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نص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که بر عدم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قصد امتثال دلالت دارد، در واقع برا</w:t>
      </w:r>
      <w:r>
        <w:rPr>
          <w:rFonts w:hint="cs"/>
          <w:rtl/>
        </w:rPr>
        <w:t>ی</w:t>
      </w:r>
      <w:r>
        <w:rPr>
          <w:rtl/>
        </w:rPr>
        <w:t xml:space="preserve"> حکم عقل، «موضوع‌ساز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شارع</w:t>
      </w:r>
      <w:r>
        <w:rPr>
          <w:rFonts w:hint="cs"/>
          <w:rtl/>
        </w:rPr>
        <w:t>ی</w:t>
      </w:r>
      <w:r>
        <w:rPr>
          <w:rtl/>
        </w:rPr>
        <w:t xml:space="preserve"> که طاعتش واجب است، به من گفته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خاص، امتثال امر من بدون قصد هم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طاعت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. مگر اطاعت از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را عقل به تنها</w:t>
      </w:r>
      <w:r>
        <w:rPr>
          <w:rFonts w:hint="cs"/>
          <w:rtl/>
        </w:rPr>
        <w:t>یی</w:t>
      </w:r>
      <w:r>
        <w:rPr>
          <w:rtl/>
        </w:rPr>
        <w:t xml:space="preserve">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عقل تنها به اطاعت از «مُنعم بالنعم اصل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(نعمت‌دهنده‌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>)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اص</w:t>
      </w:r>
      <w:r>
        <w:rPr>
          <w:rFonts w:hint="eastAsia"/>
          <w:rtl/>
        </w:rPr>
        <w:t>ل</w:t>
      </w:r>
      <w:r>
        <w:rPr>
          <w:rtl/>
        </w:rPr>
        <w:t xml:space="preserve"> وجود ما از اوست و ثواب و عقاب دائم</w:t>
      </w:r>
      <w:r>
        <w:rPr>
          <w:rFonts w:hint="cs"/>
          <w:rtl/>
        </w:rPr>
        <w:t>ی</w:t>
      </w:r>
      <w:r>
        <w:rPr>
          <w:rtl/>
        </w:rPr>
        <w:t xml:space="preserve"> به دست اوست.</w:t>
      </w:r>
    </w:p>
    <w:p w14:paraId="03C7C404" w14:textId="77777777" w:rsidR="004A2727" w:rsidRDefault="004A2727" w:rsidP="004A2727">
      <w:pPr>
        <w:rPr>
          <w:rtl/>
        </w:rPr>
      </w:pPr>
      <w:r>
        <w:rPr>
          <w:rFonts w:hint="eastAsia"/>
          <w:rtl/>
        </w:rPr>
        <w:lastRenderedPageBreak/>
        <w:t>همان‌طور</w:t>
      </w:r>
      <w:r>
        <w:rPr>
          <w:rtl/>
        </w:rPr>
        <w:t xml:space="preserve"> که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«چرا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اطاعت کرد؟»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«چون خود خداوند به آن امر کرده است»،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اگر خود شارع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قصد امتثال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 واقع دا</w:t>
      </w:r>
      <w:r>
        <w:rPr>
          <w:rFonts w:hint="cs"/>
          <w:rtl/>
        </w:rPr>
        <w:t>ی</w:t>
      </w:r>
      <w:r>
        <w:rPr>
          <w:rFonts w:hint="eastAsia"/>
          <w:rtl/>
        </w:rPr>
        <w:t>ره‌</w:t>
      </w:r>
      <w:r>
        <w:rPr>
          <w:rFonts w:hint="cs"/>
          <w:rtl/>
        </w:rPr>
        <w:t>ی</w:t>
      </w:r>
      <w:r>
        <w:rPr>
          <w:rtl/>
        </w:rPr>
        <w:t xml:space="preserve"> طاعت را توسعه داده است و امر من، ولو بدون قصد، امتثال م</w:t>
      </w:r>
      <w:r>
        <w:rPr>
          <w:rFonts w:hint="cs"/>
          <w:rtl/>
        </w:rPr>
        <w:t>ی</w:t>
      </w:r>
      <w:r>
        <w:rPr>
          <w:rtl/>
        </w:rPr>
        <w:t>‌شود.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عقل، حصرپذ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توسعه‌پذ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عقل آن را 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 شارع اعلام کرده که طاعت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متوقف بر قصد امتثال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21B77AF0" w14:textId="51B6DD87" w:rsidR="004A2727" w:rsidRDefault="004A2727" w:rsidP="004A2727">
      <w:pPr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جانب خود مولا قائم شود که در فلان مورد، قصد امتثال معتبر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معنا</w:t>
      </w:r>
      <w:r>
        <w:rPr>
          <w:rFonts w:hint="cs"/>
          <w:rtl/>
        </w:rPr>
        <w:t>ی</w:t>
      </w:r>
      <w:r>
        <w:rPr>
          <w:rtl/>
        </w:rPr>
        <w:t xml:space="preserve"> عدم اعتبار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امر من امتثال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ولو بدون قصد امتثال و قصد قربت.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عقل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B423C1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مجرد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«مأم</w:t>
      </w:r>
      <w:r>
        <w:rPr>
          <w:rFonts w:hint="eastAsia"/>
          <w:rtl/>
        </w:rPr>
        <w:t>ورٌبه»،</w:t>
      </w:r>
      <w:r>
        <w:rPr>
          <w:rtl/>
        </w:rPr>
        <w:t xml:space="preserve"> عقل آن را طاعت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16F4067B" w14:textId="07389204" w:rsidR="004A2727" w:rsidRDefault="004A2727" w:rsidP="004A2727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ما کبرا</w:t>
      </w:r>
      <w:r>
        <w:rPr>
          <w:rFonts w:hint="cs"/>
          <w:rtl/>
        </w:rPr>
        <w:t>ی</w:t>
      </w:r>
      <w:r>
        <w:rPr>
          <w:rtl/>
        </w:rPr>
        <w:t xml:space="preserve"> قاعده «کُلُّ أمرٍ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دعُو</w:t>
      </w:r>
      <w:r>
        <w:rPr>
          <w:rtl/>
        </w:rPr>
        <w:t xml:space="preserve"> إلّا إل</w:t>
      </w:r>
      <w:r>
        <w:rPr>
          <w:rFonts w:hint="cs"/>
          <w:rtl/>
        </w:rPr>
        <w:t>ی</w:t>
      </w:r>
      <w:r>
        <w:rPr>
          <w:rtl/>
        </w:rPr>
        <w:t xml:space="preserve"> مُتَعَلَّقِه»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کبرا مسلم است. اما تمام بحث بر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«قصد امتثال» اگر به خود واگذاشته شود («لَو خُلِّ</w:t>
      </w:r>
      <w:r>
        <w:rPr>
          <w:rFonts w:hint="cs"/>
          <w:rtl/>
        </w:rPr>
        <w:t>یَ</w:t>
      </w:r>
      <w:r>
        <w:rPr>
          <w:rtl/>
        </w:rPr>
        <w:t xml:space="preserve"> وَ طَبعُه») و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در نظر گرفته شود، دا</w:t>
      </w:r>
      <w:r>
        <w:rPr>
          <w:rFonts w:hint="eastAsia"/>
          <w:rtl/>
        </w:rPr>
        <w:t>خل</w:t>
      </w:r>
      <w:r>
        <w:rPr>
          <w:rtl/>
        </w:rPr>
        <w:t xml:space="preserve"> در متعلق امر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14:paraId="44092B13" w14:textId="77777777" w:rsidR="00B423C1" w:rsidRDefault="004A2727" w:rsidP="004A2727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هست. ممکن است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کدام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باب اجزا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عبادات آمده اما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هم نام</w:t>
      </w:r>
      <w:r>
        <w:rPr>
          <w:rFonts w:hint="cs"/>
          <w:rtl/>
        </w:rPr>
        <w:t>ی</w:t>
      </w:r>
      <w:r>
        <w:rPr>
          <w:rtl/>
        </w:rPr>
        <w:t xml:space="preserve"> از قصد امتثال نبرده است!</w:t>
      </w:r>
    </w:p>
    <w:p w14:paraId="0993D3B1" w14:textId="77777777" w:rsidR="00B423C1" w:rsidRDefault="004A2727" w:rsidP="004A2727">
      <w:pPr>
        <w:rPr>
          <w:rtl/>
        </w:rPr>
      </w:pP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عقل به آن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عقل حکم م</w:t>
      </w:r>
      <w:r>
        <w:rPr>
          <w:rFonts w:hint="cs"/>
          <w:rtl/>
        </w:rPr>
        <w:t>ی‌</w:t>
      </w:r>
      <w:r>
        <w:rPr>
          <w:rtl/>
        </w:rPr>
        <w:t>کند، شارع لزوماً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کند؛ چرا که «العقل رسولٌ باطنٌ» و حجت خداوند است.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اگر مولا به تو امر</w:t>
      </w:r>
      <w:r>
        <w:rPr>
          <w:rFonts w:hint="cs"/>
          <w:rtl/>
        </w:rPr>
        <w:t>ی</w:t>
      </w:r>
      <w:r>
        <w:rPr>
          <w:rtl/>
        </w:rPr>
        <w:t xml:space="preserve"> کرد،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امتثال کن</w:t>
      </w:r>
      <w:r>
        <w:rPr>
          <w:rFonts w:hint="cs"/>
          <w:rtl/>
        </w:rPr>
        <w:t>ی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«امتثال»، خود به معنا</w:t>
      </w:r>
      <w:r>
        <w:rPr>
          <w:rFonts w:hint="cs"/>
          <w:rtl/>
        </w:rPr>
        <w:t>ی</w:t>
      </w:r>
      <w:r>
        <w:rPr>
          <w:rtl/>
        </w:rPr>
        <w:t xml:space="preserve"> لزوم «قصد امتثال»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«مأمورٌبه» را «امتثالاً لأمرِهِ» به 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نه</w:t>
      </w:r>
      <w:r>
        <w:rPr>
          <w:rtl/>
        </w:rPr>
        <w:t xml:space="preserve"> با هر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2AA9667D" w14:textId="2EC65411" w:rsidR="004A2727" w:rsidRDefault="004A2727" w:rsidP="004A2727">
      <w:pPr>
        <w:rPr>
          <w:rtl/>
        </w:rPr>
      </w:pPr>
      <w:r>
        <w:rPr>
          <w:rtl/>
        </w:rPr>
        <w:t xml:space="preserve"> عرف عقلا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اگر مولا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به بنده‌اش امر</w:t>
      </w:r>
      <w:r>
        <w:rPr>
          <w:rFonts w:hint="cs"/>
          <w:rtl/>
        </w:rPr>
        <w:t>ی</w:t>
      </w:r>
      <w:r>
        <w:rPr>
          <w:rtl/>
        </w:rPr>
        <w:t xml:space="preserve"> کند و بنده آن را انجام دهد، اما عرف بداند که او قصد اطاعت از مولا را نداشته و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منفعت شخص</w:t>
      </w:r>
      <w:r>
        <w:rPr>
          <w:rFonts w:hint="cs"/>
          <w:rtl/>
        </w:rPr>
        <w:t>ی</w:t>
      </w:r>
      <w:r>
        <w:rPr>
          <w:rtl/>
        </w:rPr>
        <w:t xml:space="preserve"> خود آن کار را کرده، اگر مولا بفهمد،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«تو از من اطاعت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بلکه دن</w:t>
      </w:r>
      <w:r>
        <w:rPr>
          <w:rFonts w:hint="eastAsia"/>
          <w:rtl/>
        </w:rPr>
        <w:t>بال</w:t>
      </w:r>
      <w:r>
        <w:rPr>
          <w:rtl/>
        </w:rPr>
        <w:t xml:space="preserve"> منفعت خود بود</w:t>
      </w:r>
      <w:r>
        <w:rPr>
          <w:rFonts w:hint="cs"/>
          <w:rtl/>
        </w:rPr>
        <w:t>ی</w:t>
      </w:r>
      <w:r>
        <w:rPr>
          <w:rtl/>
        </w:rPr>
        <w:t>. برو اجرتت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!»</w:t>
      </w:r>
    </w:p>
    <w:p w14:paraId="5DC0FA98" w14:textId="77777777" w:rsidR="00B423C1" w:rsidRDefault="004A2727" w:rsidP="004A2727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مولا امر کرد، آن عمل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«امتثالاً لأمره»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پاسخِ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اولِ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توصل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که مردود است.</w:t>
      </w:r>
    </w:p>
    <w:p w14:paraId="3FCDA007" w14:textId="072CD3AB" w:rsidR="004A2727" w:rsidRDefault="004A2727" w:rsidP="004A2727">
      <w:pPr>
        <w:rPr>
          <w:rtl/>
        </w:rPr>
      </w:pP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آنان، «امتناع» اخذ قصد امتثال در متعلق امر است که برا</w:t>
      </w:r>
      <w:r>
        <w:rPr>
          <w:rFonts w:hint="cs"/>
          <w:rtl/>
        </w:rPr>
        <w:t>ی</w:t>
      </w:r>
      <w:r>
        <w:rPr>
          <w:rtl/>
        </w:rPr>
        <w:t xml:space="preserve"> آن چهار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کرده‌اند:</w:t>
      </w:r>
    </w:p>
    <w:p w14:paraId="4E81057B" w14:textId="77777777" w:rsidR="004A2727" w:rsidRDefault="004A2727" w:rsidP="004A2727">
      <w:pPr>
        <w:rPr>
          <w:rtl/>
        </w:rPr>
      </w:pPr>
      <w:r>
        <w:rPr>
          <w:rFonts w:hint="eastAsia"/>
          <w:rtl/>
        </w:rPr>
        <w:lastRenderedPageBreak/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اول: «تقدم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نفسه برتبت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(مقدم شدن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خودش به دو رتبه). چرا؟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«قصد امتثال»،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رتبه از «امر» متأخر است.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«قصد امتثالِ امر»،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ابتدا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تا بتوان قصد امتثال آن را کرد. پس قصد امتثال از امر، مت</w:t>
      </w:r>
      <w:r>
        <w:rPr>
          <w:rFonts w:hint="eastAsia"/>
          <w:rtl/>
        </w:rPr>
        <w:t>أخر</w:t>
      </w:r>
      <w:r>
        <w:rPr>
          <w:rtl/>
        </w:rPr>
        <w:t xml:space="preserve"> است.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خودِ «امر»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«متعلق» خود متأخر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شارع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قبل از امر، وجود و ثبوت داشته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«قصد امتثال» به دو رتبه از «متعلق» متأخر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حال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در رتبه‌</w:t>
      </w:r>
      <w:r>
        <w:rPr>
          <w:rFonts w:hint="cs"/>
          <w:rtl/>
        </w:rPr>
        <w:t>ی</w:t>
      </w:r>
      <w:r>
        <w:rPr>
          <w:rtl/>
        </w:rPr>
        <w:t xml:space="preserve"> متعلق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لازمه‌اش «تقدم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نفسه برتبت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است که محال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46BC30D3" w14:textId="77777777" w:rsidR="004A2727" w:rsidRDefault="004A2727" w:rsidP="004A2727">
      <w:pPr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دوم: «دور». لازمه‌</w:t>
      </w:r>
      <w:r>
        <w:rPr>
          <w:rFonts w:hint="cs"/>
          <w:rtl/>
        </w:rPr>
        <w:t>ی</w:t>
      </w:r>
      <w:r>
        <w:rPr>
          <w:rtl/>
        </w:rPr>
        <w:t xml:space="preserve"> اخذ قصد امتثال در متعلق، «دور»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سو، «قصد امتثال» (به وجود خارج</w:t>
      </w:r>
      <w:r>
        <w:rPr>
          <w:rFonts w:hint="cs"/>
          <w:rtl/>
        </w:rPr>
        <w:t>ی</w:t>
      </w:r>
      <w:r>
        <w:rPr>
          <w:rtl/>
        </w:rPr>
        <w:t>) متوقف بر وجود «امر» است؛ چون تا امر</w:t>
      </w:r>
      <w:r>
        <w:rPr>
          <w:rFonts w:hint="cs"/>
          <w:rtl/>
        </w:rPr>
        <w:t>ی</w:t>
      </w:r>
      <w:r>
        <w:rPr>
          <w:rtl/>
        </w:rPr>
        <w:t xml:space="preserve"> نباشد، قصد امتثال آن معنا ندارد.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خود «امر»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متوقف بر وجود «متعلق»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تعلق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(«اَلأمرُ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دعُو</w:t>
      </w:r>
      <w:r>
        <w:rPr>
          <w:rtl/>
        </w:rPr>
        <w:t xml:space="preserve"> إلّا إل</w:t>
      </w:r>
      <w:r>
        <w:rPr>
          <w:rFonts w:hint="cs"/>
          <w:rtl/>
        </w:rPr>
        <w:t>ی</w:t>
      </w:r>
      <w:r>
        <w:rPr>
          <w:rtl/>
        </w:rPr>
        <w:t xml:space="preserve"> مُتَعَلَّقِه»). حال اگر «قصد امتثال» جزء متعلق باشد، پس «امر» متوقف بر «قصد امتثال»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«قصد امتثال» بر «امر» و «امر» بر «قصد امتثال» متوقف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«دور» و محال است.</w:t>
      </w:r>
    </w:p>
    <w:p w14:paraId="3CA9F322" w14:textId="77777777" w:rsidR="004A2727" w:rsidRDefault="004A2727" w:rsidP="004A2727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اشکال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آنچه در متعلق امر اخذ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وجودِ «علم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«لحاظ</w:t>
      </w:r>
      <w:r>
        <w:rPr>
          <w:rFonts w:hint="cs"/>
          <w:rtl/>
        </w:rPr>
        <w:t>یِ</w:t>
      </w:r>
      <w:r>
        <w:rPr>
          <w:rFonts w:hint="eastAsia"/>
          <w:rtl/>
        </w:rPr>
        <w:t>»</w:t>
      </w:r>
      <w:r>
        <w:rPr>
          <w:rtl/>
        </w:rPr>
        <w:t xml:space="preserve"> قصد امتثال است، نه وجود خارج</w:t>
      </w:r>
      <w:r>
        <w:rPr>
          <w:rFonts w:hint="cs"/>
          <w:rtl/>
        </w:rPr>
        <w:t>ی</w:t>
      </w:r>
      <w:r>
        <w:rPr>
          <w:rtl/>
        </w:rPr>
        <w:t xml:space="preserve"> آن. باب «لحاظ»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گسترده است. مولا، قصد امتثال عبد را «لحاظ»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سپس امر خود را به متعلق (که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لحاظ شده)،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«لحاظ» کر</w:t>
      </w:r>
      <w:r>
        <w:rPr>
          <w:rFonts w:hint="eastAsia"/>
          <w:rtl/>
        </w:rPr>
        <w:t>دنِ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(«لحاظ ما هو المتأخر»)، هرگز ممتنع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خود امر متأخر است، وجودِ «خارج</w:t>
      </w:r>
      <w:r>
        <w:rPr>
          <w:rFonts w:hint="cs"/>
          <w:rtl/>
        </w:rPr>
        <w:t>یِ</w:t>
      </w:r>
      <w:r>
        <w:rPr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امتثال است. قصد،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فعل «جوانح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(درون</w:t>
      </w:r>
      <w:r>
        <w:rPr>
          <w:rFonts w:hint="cs"/>
          <w:rtl/>
        </w:rPr>
        <w:t>ی</w:t>
      </w:r>
      <w:r>
        <w:rPr>
          <w:rtl/>
        </w:rPr>
        <w:t xml:space="preserve"> و قلب</w:t>
      </w:r>
      <w:r>
        <w:rPr>
          <w:rFonts w:hint="cs"/>
          <w:rtl/>
        </w:rPr>
        <w:t>ی</w:t>
      </w:r>
      <w:r>
        <w:rPr>
          <w:rtl/>
        </w:rPr>
        <w:t>) است، در مقابل افعال «جوارح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(که با اعضا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یِ</w:t>
      </w:r>
      <w:r>
        <w:rPr>
          <w:rtl/>
        </w:rPr>
        <w:t xml:space="preserve"> قل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تحققش در خارج، فرع بر وجود امر است. اما «لحاظ»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توقف</w:t>
      </w:r>
      <w:r>
        <w:rPr>
          <w:rFonts w:hint="cs"/>
          <w:rtl/>
        </w:rPr>
        <w:t>ی</w:t>
      </w:r>
      <w:r>
        <w:rPr>
          <w:rtl/>
        </w:rPr>
        <w:t xml:space="preserve"> بر وجود خارج</w:t>
      </w:r>
      <w:r>
        <w:rPr>
          <w:rFonts w:hint="cs"/>
          <w:rtl/>
        </w:rPr>
        <w:t>ی</w:t>
      </w:r>
      <w:r>
        <w:rPr>
          <w:rtl/>
        </w:rPr>
        <w:t xml:space="preserve"> امر ندارد و مولا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قبل از صدور امر، آن را لحاظ کند.</w:t>
      </w:r>
    </w:p>
    <w:p w14:paraId="5EE12914" w14:textId="011100DC" w:rsidR="004A2727" w:rsidRDefault="00F76690" w:rsidP="004A2727">
      <w:pPr>
        <w:rPr>
          <w:rtl/>
        </w:rPr>
      </w:pPr>
      <w:r>
        <w:rPr>
          <w:rFonts w:hint="cs"/>
          <w:rtl/>
        </w:rPr>
        <w:t>مخلص</w:t>
      </w:r>
      <w:r w:rsidR="004A2727">
        <w:rPr>
          <w:rtl/>
        </w:rPr>
        <w:t xml:space="preserve"> کلام ا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ن</w:t>
      </w:r>
      <w:r w:rsidR="004A2727">
        <w:rPr>
          <w:rtl/>
        </w:rPr>
        <w:t xml:space="preserve"> است که خود «امر» متوقف بر «لحاظِ متعلق» است. هم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شه</w:t>
      </w:r>
      <w:r w:rsidR="004A2727">
        <w:rPr>
          <w:rtl/>
        </w:rPr>
        <w:t xml:space="preserve"> در قانون‌گذار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،</w:t>
      </w:r>
      <w:r w:rsidR="004A2727">
        <w:rPr>
          <w:rtl/>
        </w:rPr>
        <w:t xml:space="preserve"> مقنن، «طب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ع</w:t>
      </w:r>
      <w:r w:rsidR="004A2727">
        <w:rPr>
          <w:rFonts w:hint="cs"/>
          <w:rtl/>
        </w:rPr>
        <w:t>یِ</w:t>
      </w:r>
      <w:r w:rsidR="004A2727">
        <w:rPr>
          <w:rFonts w:hint="eastAsia"/>
          <w:rtl/>
        </w:rPr>
        <w:t>»</w:t>
      </w:r>
      <w:r w:rsidR="004A2727">
        <w:rPr>
          <w:rtl/>
        </w:rPr>
        <w:t xml:space="preserve"> 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ک</w:t>
      </w:r>
      <w:r w:rsidR="004A2727">
        <w:rPr>
          <w:rtl/>
        </w:rPr>
        <w:t xml:space="preserve"> فعل را «لحاظ» م</w:t>
      </w:r>
      <w:r w:rsidR="004A2727">
        <w:rPr>
          <w:rFonts w:hint="cs"/>
          <w:rtl/>
        </w:rPr>
        <w:t>ی‌</w:t>
      </w:r>
      <w:r w:rsidR="004A2727">
        <w:rPr>
          <w:rFonts w:hint="eastAsia"/>
          <w:rtl/>
        </w:rPr>
        <w:t>کند</w:t>
      </w:r>
      <w:r w:rsidR="004A2727">
        <w:rPr>
          <w:rtl/>
        </w:rPr>
        <w:t xml:space="preserve"> و آن را موضوع قانون قرار م</w:t>
      </w:r>
      <w:r w:rsidR="004A2727">
        <w:rPr>
          <w:rFonts w:hint="cs"/>
          <w:rtl/>
        </w:rPr>
        <w:t>ی‌</w:t>
      </w:r>
      <w:r w:rsidR="004A2727">
        <w:rPr>
          <w:rFonts w:hint="eastAsia"/>
          <w:rtl/>
        </w:rPr>
        <w:t>دهد،</w:t>
      </w:r>
      <w:r w:rsidR="004A2727">
        <w:rPr>
          <w:rtl/>
        </w:rPr>
        <w:t xml:space="preserve"> نه ا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نکه</w:t>
      </w:r>
      <w:r w:rsidR="004A2727">
        <w:rPr>
          <w:rtl/>
        </w:rPr>
        <w:t xml:space="preserve"> آن طب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ع</w:t>
      </w:r>
      <w:r w:rsidR="004A2727">
        <w:rPr>
          <w:rFonts w:hint="cs"/>
          <w:rtl/>
        </w:rPr>
        <w:t>ی</w:t>
      </w:r>
      <w:r w:rsidR="004A2727">
        <w:rPr>
          <w:rtl/>
        </w:rPr>
        <w:t xml:space="preserve"> در همان لحظه در نفسِ مقنن محقق شود. لحاظ کردن کاف</w:t>
      </w:r>
      <w:r w:rsidR="004A2727">
        <w:rPr>
          <w:rFonts w:hint="cs"/>
          <w:rtl/>
        </w:rPr>
        <w:t>ی</w:t>
      </w:r>
      <w:r w:rsidR="004A2727">
        <w:rPr>
          <w:rtl/>
        </w:rPr>
        <w:t xml:space="preserve"> است. همان‌طور که مولا «طب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ع</w:t>
      </w:r>
      <w:r w:rsidR="004A2727">
        <w:rPr>
          <w:rFonts w:hint="cs"/>
          <w:rtl/>
        </w:rPr>
        <w:t>یِ</w:t>
      </w:r>
      <w:r w:rsidR="004A2727">
        <w:rPr>
          <w:rtl/>
        </w:rPr>
        <w:t xml:space="preserve"> صلا</w:t>
      </w:r>
      <w:r>
        <w:rPr>
          <w:rFonts w:hint="cs"/>
          <w:rtl/>
        </w:rPr>
        <w:t>ة</w:t>
      </w:r>
      <w:r w:rsidR="004A2727">
        <w:rPr>
          <w:rtl/>
        </w:rPr>
        <w:t>» را لحاظ م</w:t>
      </w:r>
      <w:r w:rsidR="004A2727">
        <w:rPr>
          <w:rFonts w:hint="cs"/>
          <w:rtl/>
        </w:rPr>
        <w:t>ی‌</w:t>
      </w:r>
      <w:r w:rsidR="004A2727">
        <w:rPr>
          <w:rFonts w:hint="eastAsia"/>
          <w:rtl/>
        </w:rPr>
        <w:t>کند</w:t>
      </w:r>
      <w:r w:rsidR="004A2727">
        <w:rPr>
          <w:rtl/>
        </w:rPr>
        <w:t xml:space="preserve"> بدون آنکه در همان لحظه‌</w:t>
      </w:r>
      <w:r w:rsidR="004A2727">
        <w:rPr>
          <w:rFonts w:hint="cs"/>
          <w:rtl/>
        </w:rPr>
        <w:t>ی</w:t>
      </w:r>
      <w:r w:rsidR="004A2727">
        <w:rPr>
          <w:rtl/>
        </w:rPr>
        <w:t xml:space="preserve"> تشر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ع،</w:t>
      </w:r>
      <w:r w:rsidR="004A2727">
        <w:rPr>
          <w:rtl/>
        </w:rPr>
        <w:t xml:space="preserve"> نماز</w:t>
      </w:r>
      <w:r w:rsidR="004A2727">
        <w:rPr>
          <w:rFonts w:hint="cs"/>
          <w:rtl/>
        </w:rPr>
        <w:t>ی</w:t>
      </w:r>
      <w:r w:rsidR="004A2727">
        <w:rPr>
          <w:rtl/>
        </w:rPr>
        <w:t xml:space="preserve"> در خارج وجود داشته باشد، «قصد قربت» و «قصد امتثال» را ن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ز</w:t>
      </w:r>
      <w:r w:rsidR="004A2727">
        <w:rPr>
          <w:rtl/>
        </w:rPr>
        <w:t xml:space="preserve"> به هم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ن</w:t>
      </w:r>
      <w:r w:rsidR="004A2727">
        <w:rPr>
          <w:rtl/>
        </w:rPr>
        <w:t xml:space="preserve"> نحو «لحاظ» م</w:t>
      </w:r>
      <w:r w:rsidR="004A2727">
        <w:rPr>
          <w:rFonts w:hint="cs"/>
          <w:rtl/>
        </w:rPr>
        <w:t>ی‌</w:t>
      </w:r>
      <w:r w:rsidR="004A2727">
        <w:rPr>
          <w:rFonts w:hint="eastAsia"/>
          <w:rtl/>
        </w:rPr>
        <w:t>کند</w:t>
      </w:r>
      <w:r w:rsidR="004A2727">
        <w:rPr>
          <w:rtl/>
        </w:rPr>
        <w:t>. ا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ن</w:t>
      </w:r>
      <w:r w:rsidR="004A2727">
        <w:rPr>
          <w:rtl/>
        </w:rPr>
        <w:t xml:space="preserve"> لحاظ، به «وجود علم</w:t>
      </w:r>
      <w:r w:rsidR="004A2727">
        <w:rPr>
          <w:rFonts w:hint="cs"/>
          <w:rtl/>
        </w:rPr>
        <w:t>ی</w:t>
      </w:r>
      <w:r w:rsidR="004A2727">
        <w:rPr>
          <w:rFonts w:hint="eastAsia"/>
          <w:rtl/>
        </w:rPr>
        <w:t>»</w:t>
      </w:r>
      <w:r w:rsidR="004A2727">
        <w:rPr>
          <w:rtl/>
        </w:rPr>
        <w:t xml:space="preserve"> است.</w:t>
      </w:r>
    </w:p>
    <w:p w14:paraId="1D24B469" w14:textId="77777777" w:rsidR="00EB4674" w:rsidRDefault="004A2727" w:rsidP="004A2727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«فَمَا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تَعَلَّقُ</w:t>
      </w:r>
      <w:r>
        <w:rPr>
          <w:rtl/>
        </w:rPr>
        <w:t xml:space="preserve"> بِهِ الأَمرُ غَ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تَوَقَّفُ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 w:rsidR="00EB4674">
        <w:rPr>
          <w:rFonts w:hint="cs"/>
          <w:rtl/>
        </w:rPr>
        <w:t>ه</w:t>
      </w:r>
      <w:r>
        <w:rPr>
          <w:rtl/>
        </w:rPr>
        <w:t xml:space="preserve"> الأَمرِ» (آنچه امر به آن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بر امر متوقف است).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اشکال «دور»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پاسخ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14:paraId="71C62D64" w14:textId="48524FCB" w:rsidR="00555311" w:rsidRDefault="004A2727" w:rsidP="00AC4384">
      <w:pPr>
        <w:rPr>
          <w:rtl/>
        </w:rPr>
      </w:pPr>
      <w:r>
        <w:rPr>
          <w:rFonts w:hint="eastAsia"/>
          <w:rtl/>
        </w:rPr>
        <w:lastRenderedPageBreak/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سوم: «جمع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عال</w:t>
      </w:r>
      <w:r>
        <w:rPr>
          <w:rFonts w:hint="cs"/>
          <w:rtl/>
        </w:rPr>
        <w:t>ی</w:t>
      </w:r>
      <w:r>
        <w:rPr>
          <w:rtl/>
        </w:rPr>
        <w:t xml:space="preserve"> و استقلال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اگر قصد امتثال در متعلق امر اخذ شود، محذور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آن،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نوع نگاه به «امر» است: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«لحاظ عال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«لحاظ استقلال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="00AC4384">
        <w:rPr>
          <w:rtl/>
        </w:rPr>
        <w:t>با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د</w:t>
      </w:r>
      <w:r w:rsidR="00AC4384">
        <w:rPr>
          <w:rtl/>
        </w:rPr>
        <w:t xml:space="preserve"> در نظر داشت که در 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ن</w:t>
      </w:r>
      <w:r w:rsidR="00AC4384">
        <w:rPr>
          <w:rtl/>
        </w:rPr>
        <w:t xml:space="preserve"> امر، 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ک</w:t>
      </w:r>
      <w:r w:rsidR="00AC4384">
        <w:rPr>
          <w:rtl/>
        </w:rPr>
        <w:t xml:space="preserve"> جا با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د</w:t>
      </w:r>
      <w:r w:rsidR="00AC4384">
        <w:rPr>
          <w:rtl/>
        </w:rPr>
        <w:t xml:space="preserve"> آن را به صورت استقلال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و 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ک</w:t>
      </w:r>
      <w:r w:rsidR="00AC4384">
        <w:rPr>
          <w:rtl/>
        </w:rPr>
        <w:t xml:space="preserve"> جا هم به صورت عال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لحاظ کرد. چگونه؟</w:t>
      </w:r>
    </w:p>
    <w:p w14:paraId="4BD0CC80" w14:textId="74DA323C" w:rsidR="00AC4384" w:rsidRDefault="00AC4384" w:rsidP="00AC4384">
      <w:pPr>
        <w:rPr>
          <w:rtl/>
        </w:rPr>
      </w:pPr>
      <w:r>
        <w:rPr>
          <w:rtl/>
        </w:rPr>
        <w:t xml:space="preserve"> مستدل در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سوم خود برا</w:t>
      </w:r>
      <w:r>
        <w:rPr>
          <w:rFonts w:hint="cs"/>
          <w:rtl/>
        </w:rPr>
        <w:t>ی</w:t>
      </w:r>
      <w:r>
        <w:rPr>
          <w:rtl/>
        </w:rPr>
        <w:t xml:space="preserve"> امتناع،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اگر «قصد امتثال» را در متعلق امر اخذ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محذور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عال</w:t>
      </w:r>
      <w:r>
        <w:rPr>
          <w:rFonts w:hint="cs"/>
          <w:rtl/>
        </w:rPr>
        <w:t>ی</w:t>
      </w:r>
      <w:r>
        <w:rPr>
          <w:rtl/>
        </w:rPr>
        <w:t xml:space="preserve"> و استقلال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آنکه مولا در دو موطن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لحاظ کند:</w:t>
      </w:r>
    </w:p>
    <w:p w14:paraId="2442180E" w14:textId="77777777" w:rsidR="00AC4384" w:rsidRDefault="00AC4384" w:rsidP="00AC4384">
      <w:pPr>
        <w:rPr>
          <w:rtl/>
        </w:rPr>
      </w:pPr>
      <w:r>
        <w:rPr>
          <w:rtl/>
        </w:rPr>
        <w:t>۱. موطن استقلال</w:t>
      </w:r>
      <w:r>
        <w:rPr>
          <w:rFonts w:hint="cs"/>
          <w:rtl/>
        </w:rPr>
        <w:t>ی</w:t>
      </w:r>
      <w:r>
        <w:rPr>
          <w:rtl/>
        </w:rPr>
        <w:t>: آنجا</w:t>
      </w:r>
      <w:r>
        <w:rPr>
          <w:rFonts w:hint="cs"/>
          <w:rtl/>
        </w:rPr>
        <w:t>یی</w:t>
      </w:r>
      <w:r>
        <w:rPr>
          <w:rtl/>
        </w:rPr>
        <w:t xml:space="preserve"> است که «قصد امتثال» متوقف بر امر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«قصد امتثال به وجود خارج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آن، وابسته به وجود امر خارج</w:t>
      </w:r>
      <w:r>
        <w:rPr>
          <w:rFonts w:hint="cs"/>
          <w:rtl/>
        </w:rPr>
        <w:t>ی</w:t>
      </w:r>
      <w:r>
        <w:rPr>
          <w:rtl/>
        </w:rPr>
        <w:t xml:space="preserve"> است. مکلف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بتواند امر</w:t>
      </w:r>
      <w:r>
        <w:rPr>
          <w:rFonts w:hint="cs"/>
          <w:rtl/>
        </w:rPr>
        <w:t>ی</w:t>
      </w:r>
      <w:r>
        <w:rPr>
          <w:rtl/>
        </w:rPr>
        <w:t xml:space="preserve"> را قصد کند،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ابتدا آن امر وجود داشته باشد.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مکلف امر را به صورت مستقل در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</w:t>
      </w:r>
      <w:r>
        <w:rPr>
          <w:rFonts w:hint="eastAsia"/>
          <w:rtl/>
        </w:rPr>
        <w:t>ا</w:t>
      </w:r>
      <w:r>
        <w:rPr>
          <w:rtl/>
        </w:rPr>
        <w:t xml:space="preserve"> آن را قصد کند.</w:t>
      </w:r>
    </w:p>
    <w:p w14:paraId="66652922" w14:textId="77777777" w:rsidR="00F518C8" w:rsidRDefault="00AC4384" w:rsidP="00AC4384">
      <w:pPr>
        <w:rPr>
          <w:rtl/>
        </w:rPr>
      </w:pPr>
      <w:r>
        <w:rPr>
          <w:rtl/>
        </w:rPr>
        <w:t>۲. موطن عال</w:t>
      </w:r>
      <w:r>
        <w:rPr>
          <w:rFonts w:hint="cs"/>
          <w:rtl/>
        </w:rPr>
        <w:t>ی</w:t>
      </w:r>
      <w:r>
        <w:rPr>
          <w:rtl/>
        </w:rPr>
        <w:t>: آنجا</w:t>
      </w:r>
      <w:r>
        <w:rPr>
          <w:rFonts w:hint="cs"/>
          <w:rtl/>
        </w:rPr>
        <w:t>یی</w:t>
      </w:r>
      <w:r>
        <w:rPr>
          <w:rtl/>
        </w:rPr>
        <w:t xml:space="preserve"> است که امر در متعلق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ممکن است کس</w:t>
      </w:r>
      <w:r>
        <w:rPr>
          <w:rFonts w:hint="cs"/>
          <w:rtl/>
        </w:rPr>
        <w:t>ی</w:t>
      </w:r>
      <w:r>
        <w:rPr>
          <w:rtl/>
        </w:rPr>
        <w:t xml:space="preserve"> به عکس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شارع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قصد امر کردن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فعل مولاست.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«قصد امتثال» را در متعلق اخذ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به صورت عال</w:t>
      </w:r>
      <w:r>
        <w:rPr>
          <w:rFonts w:hint="cs"/>
          <w:rtl/>
        </w:rPr>
        <w:t>ی</w:t>
      </w:r>
      <w:r>
        <w:rPr>
          <w:rtl/>
        </w:rPr>
        <w:t xml:space="preserve">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چرا؟ چون هر امر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ابزار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مکلف به سو</w:t>
      </w:r>
      <w:r>
        <w:rPr>
          <w:rFonts w:hint="cs"/>
          <w:rtl/>
        </w:rPr>
        <w:t>ی</w:t>
      </w:r>
      <w:r>
        <w:rPr>
          <w:rtl/>
        </w:rPr>
        <w:t xml:space="preserve"> «مأمورٌبه» است و خودش موضوع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ندارد. امر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انشائ</w:t>
      </w:r>
      <w:r>
        <w:rPr>
          <w:rFonts w:hint="cs"/>
          <w:rtl/>
        </w:rPr>
        <w:t>ی</w:t>
      </w:r>
      <w:r>
        <w:rPr>
          <w:rtl/>
        </w:rPr>
        <w:t xml:space="preserve"> است که تنها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بعث مکلف به سو</w:t>
      </w:r>
      <w:r>
        <w:rPr>
          <w:rFonts w:hint="cs"/>
          <w:rtl/>
        </w:rPr>
        <w:t>ی</w:t>
      </w:r>
      <w:r>
        <w:rPr>
          <w:rtl/>
        </w:rPr>
        <w:t xml:space="preserve"> «مأمورٌبه» است. </w:t>
      </w:r>
    </w:p>
    <w:p w14:paraId="16A1847D" w14:textId="18CC083F" w:rsidR="00AC4384" w:rsidRDefault="00AC4384" w:rsidP="00AC4384">
      <w:pPr>
        <w:rPr>
          <w:rtl/>
        </w:rPr>
      </w:pPr>
      <w:r>
        <w:rPr>
          <w:rtl/>
        </w:rPr>
        <w:t>اما جا</w:t>
      </w:r>
      <w:r>
        <w:rPr>
          <w:rFonts w:hint="cs"/>
          <w:rtl/>
        </w:rPr>
        <w:t>یی</w:t>
      </w:r>
      <w:r>
        <w:rPr>
          <w:rtl/>
        </w:rPr>
        <w:t xml:space="preserve"> که «قصد امتثال» از جانب عبد، متوقف بر آن امر است، گو</w:t>
      </w:r>
      <w:r>
        <w:rPr>
          <w:rFonts w:hint="cs"/>
          <w:rtl/>
        </w:rPr>
        <w:t>یی</w:t>
      </w:r>
      <w:r>
        <w:rPr>
          <w:rtl/>
        </w:rPr>
        <w:t xml:space="preserve"> چون از جانب عبد است، لحاظ </w:t>
      </w:r>
      <w:r>
        <w:rPr>
          <w:rFonts w:hint="eastAsia"/>
          <w:rtl/>
        </w:rPr>
        <w:t>آن</w:t>
      </w:r>
      <w:r>
        <w:rPr>
          <w:rtl/>
        </w:rPr>
        <w:t xml:space="preserve"> امر، امر</w:t>
      </w:r>
      <w:r>
        <w:rPr>
          <w:rFonts w:hint="cs"/>
          <w:rtl/>
        </w:rPr>
        <w:t>ی</w:t>
      </w:r>
      <w:r>
        <w:rPr>
          <w:rtl/>
        </w:rPr>
        <w:t xml:space="preserve"> مستقل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عبد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امر را لحاظ کند تا آن را امتثال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مستقل در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مشرّع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امر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دهد. عبد در مقام امتثال، امر را مستقل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بتواند آن را قصد کند. در مقاب</w:t>
      </w:r>
      <w:r>
        <w:rPr>
          <w:rFonts w:hint="eastAsia"/>
          <w:rtl/>
        </w:rPr>
        <w:t>ل،</w:t>
      </w:r>
      <w:r>
        <w:rPr>
          <w:rtl/>
        </w:rPr>
        <w:t xml:space="preserve"> مولا که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ابزار</w:t>
      </w:r>
      <w:r>
        <w:rPr>
          <w:rFonts w:hint="cs"/>
          <w:rtl/>
        </w:rPr>
        <w:t>ی</w:t>
      </w:r>
      <w:r>
        <w:rPr>
          <w:rtl/>
        </w:rPr>
        <w:t xml:space="preserve"> و عال</w:t>
      </w:r>
      <w:r>
        <w:rPr>
          <w:rFonts w:hint="cs"/>
          <w:rtl/>
        </w:rPr>
        <w:t>ی</w:t>
      </w:r>
      <w:r>
        <w:rPr>
          <w:rtl/>
        </w:rPr>
        <w:t xml:space="preserve"> است. چرا؟ چون غرض اصل</w:t>
      </w:r>
      <w:r>
        <w:rPr>
          <w:rFonts w:hint="cs"/>
          <w:rtl/>
        </w:rPr>
        <w:t>ی</w:t>
      </w:r>
      <w:r>
        <w:rPr>
          <w:rtl/>
        </w:rPr>
        <w:t xml:space="preserve"> مولا صرفاً خود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آن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قرار دهد تا عبد آن عمل را انجام دهد.</w:t>
      </w:r>
    </w:p>
    <w:p w14:paraId="4D647A1D" w14:textId="77777777" w:rsidR="00AC4384" w:rsidRPr="00653127" w:rsidRDefault="00AC4384" w:rsidP="00AC4384">
      <w:pPr>
        <w:rPr>
          <w:b/>
          <w:bCs/>
          <w:rtl/>
        </w:rPr>
      </w:pPr>
      <w:r w:rsidRPr="00653127">
        <w:rPr>
          <w:rFonts w:hint="eastAsia"/>
          <w:b/>
          <w:bCs/>
          <w:rtl/>
        </w:rPr>
        <w:t>بنابرا</w:t>
      </w:r>
      <w:r w:rsidRPr="00653127">
        <w:rPr>
          <w:rFonts w:hint="cs"/>
          <w:b/>
          <w:bCs/>
          <w:rtl/>
        </w:rPr>
        <w:t>ی</w:t>
      </w:r>
      <w:r w:rsidRPr="00653127">
        <w:rPr>
          <w:rFonts w:hint="eastAsia"/>
          <w:b/>
          <w:bCs/>
          <w:rtl/>
        </w:rPr>
        <w:t>ن،</w:t>
      </w:r>
      <w:r w:rsidRPr="00653127">
        <w:rPr>
          <w:b/>
          <w:bCs/>
          <w:rtl/>
        </w:rPr>
        <w:t xml:space="preserve"> اگر «قصد امتثال» را در رتبه متعلق ب</w:t>
      </w:r>
      <w:r w:rsidRPr="00653127">
        <w:rPr>
          <w:rFonts w:hint="cs"/>
          <w:b/>
          <w:bCs/>
          <w:rtl/>
        </w:rPr>
        <w:t>ی</w:t>
      </w:r>
      <w:r w:rsidRPr="00653127">
        <w:rPr>
          <w:rFonts w:hint="eastAsia"/>
          <w:b/>
          <w:bCs/>
          <w:rtl/>
        </w:rPr>
        <w:t>اور</w:t>
      </w:r>
      <w:r w:rsidRPr="00653127">
        <w:rPr>
          <w:rFonts w:hint="cs"/>
          <w:b/>
          <w:bCs/>
          <w:rtl/>
        </w:rPr>
        <w:t>ی</w:t>
      </w:r>
      <w:r w:rsidRPr="00653127">
        <w:rPr>
          <w:rFonts w:hint="eastAsia"/>
          <w:b/>
          <w:bCs/>
          <w:rtl/>
        </w:rPr>
        <w:t>د،</w:t>
      </w:r>
      <w:r w:rsidRPr="00653127">
        <w:rPr>
          <w:b/>
          <w:bCs/>
          <w:rtl/>
        </w:rPr>
        <w:t xml:space="preserve"> لازم م</w:t>
      </w:r>
      <w:r w:rsidRPr="00653127">
        <w:rPr>
          <w:rFonts w:hint="cs"/>
          <w:b/>
          <w:bCs/>
          <w:rtl/>
        </w:rPr>
        <w:t>ی‌</w:t>
      </w:r>
      <w:r w:rsidRPr="00653127">
        <w:rPr>
          <w:rFonts w:hint="eastAsia"/>
          <w:b/>
          <w:bCs/>
          <w:rtl/>
        </w:rPr>
        <w:t>آ</w:t>
      </w:r>
      <w:r w:rsidRPr="00653127">
        <w:rPr>
          <w:rFonts w:hint="cs"/>
          <w:b/>
          <w:bCs/>
          <w:rtl/>
        </w:rPr>
        <w:t>ی</w:t>
      </w:r>
      <w:r w:rsidRPr="00653127">
        <w:rPr>
          <w:rFonts w:hint="eastAsia"/>
          <w:b/>
          <w:bCs/>
          <w:rtl/>
        </w:rPr>
        <w:t>د</w:t>
      </w:r>
      <w:r w:rsidRPr="00653127">
        <w:rPr>
          <w:b/>
          <w:bCs/>
          <w:rtl/>
        </w:rPr>
        <w:t xml:space="preserve"> که مولا ا</w:t>
      </w:r>
      <w:r w:rsidRPr="00653127">
        <w:rPr>
          <w:rFonts w:hint="cs"/>
          <w:b/>
          <w:bCs/>
          <w:rtl/>
        </w:rPr>
        <w:t>ی</w:t>
      </w:r>
      <w:r w:rsidRPr="00653127">
        <w:rPr>
          <w:rFonts w:hint="eastAsia"/>
          <w:b/>
          <w:bCs/>
          <w:rtl/>
        </w:rPr>
        <w:t>ن</w:t>
      </w:r>
      <w:r w:rsidRPr="00653127">
        <w:rPr>
          <w:b/>
          <w:bCs/>
          <w:rtl/>
        </w:rPr>
        <w:t xml:space="preserve"> امر را در ع</w:t>
      </w:r>
      <w:r w:rsidRPr="00653127">
        <w:rPr>
          <w:rFonts w:hint="cs"/>
          <w:b/>
          <w:bCs/>
          <w:rtl/>
        </w:rPr>
        <w:t>ی</w:t>
      </w:r>
      <w:r w:rsidRPr="00653127">
        <w:rPr>
          <w:rFonts w:hint="eastAsia"/>
          <w:b/>
          <w:bCs/>
          <w:rtl/>
        </w:rPr>
        <w:t>ن</w:t>
      </w:r>
      <w:r w:rsidRPr="00653127">
        <w:rPr>
          <w:b/>
          <w:bCs/>
          <w:rtl/>
        </w:rPr>
        <w:t xml:space="preserve"> حال</w:t>
      </w:r>
      <w:r w:rsidRPr="00653127">
        <w:rPr>
          <w:rFonts w:hint="cs"/>
          <w:b/>
          <w:bCs/>
          <w:rtl/>
        </w:rPr>
        <w:t>ی</w:t>
      </w:r>
      <w:r w:rsidRPr="00653127">
        <w:rPr>
          <w:b/>
          <w:bCs/>
          <w:rtl/>
        </w:rPr>
        <w:t xml:space="preserve"> که عال</w:t>
      </w:r>
      <w:r w:rsidRPr="00653127">
        <w:rPr>
          <w:rFonts w:hint="cs"/>
          <w:b/>
          <w:bCs/>
          <w:rtl/>
        </w:rPr>
        <w:t>ی</w:t>
      </w:r>
      <w:r w:rsidRPr="00653127">
        <w:rPr>
          <w:b/>
          <w:bCs/>
          <w:rtl/>
        </w:rPr>
        <w:t xml:space="preserve"> لحاظ کرده است، به لحاظ استقلال</w:t>
      </w:r>
      <w:r w:rsidRPr="00653127">
        <w:rPr>
          <w:rFonts w:hint="cs"/>
          <w:b/>
          <w:bCs/>
          <w:rtl/>
        </w:rPr>
        <w:t>ی</w:t>
      </w:r>
      <w:r w:rsidRPr="00653127">
        <w:rPr>
          <w:b/>
          <w:bCs/>
          <w:rtl/>
        </w:rPr>
        <w:t xml:space="preserve"> ن</w:t>
      </w:r>
      <w:r w:rsidRPr="00653127">
        <w:rPr>
          <w:rFonts w:hint="cs"/>
          <w:b/>
          <w:bCs/>
          <w:rtl/>
        </w:rPr>
        <w:t>ی</w:t>
      </w:r>
      <w:r w:rsidRPr="00653127">
        <w:rPr>
          <w:rFonts w:hint="eastAsia"/>
          <w:b/>
          <w:bCs/>
          <w:rtl/>
        </w:rPr>
        <w:t>ز</w:t>
      </w:r>
      <w:r w:rsidRPr="00653127">
        <w:rPr>
          <w:b/>
          <w:bCs/>
          <w:rtl/>
        </w:rPr>
        <w:t xml:space="preserve"> در نظر گرفته باشد و ا</w:t>
      </w:r>
      <w:r w:rsidRPr="00653127">
        <w:rPr>
          <w:rFonts w:hint="cs"/>
          <w:b/>
          <w:bCs/>
          <w:rtl/>
        </w:rPr>
        <w:t>ی</w:t>
      </w:r>
      <w:r w:rsidRPr="00653127">
        <w:rPr>
          <w:rFonts w:hint="eastAsia"/>
          <w:b/>
          <w:bCs/>
          <w:rtl/>
        </w:rPr>
        <w:t>ن،</w:t>
      </w:r>
      <w:r w:rsidRPr="00653127">
        <w:rPr>
          <w:b/>
          <w:bCs/>
          <w:rtl/>
        </w:rPr>
        <w:t xml:space="preserve"> جمع ب</w:t>
      </w:r>
      <w:r w:rsidRPr="00653127">
        <w:rPr>
          <w:rFonts w:hint="cs"/>
          <w:b/>
          <w:bCs/>
          <w:rtl/>
        </w:rPr>
        <w:t>ی</w:t>
      </w:r>
      <w:r w:rsidRPr="00653127">
        <w:rPr>
          <w:rFonts w:hint="eastAsia"/>
          <w:b/>
          <w:bCs/>
          <w:rtl/>
        </w:rPr>
        <w:t>ن</w:t>
      </w:r>
      <w:r w:rsidRPr="00653127">
        <w:rPr>
          <w:b/>
          <w:bCs/>
          <w:rtl/>
        </w:rPr>
        <w:t xml:space="preserve"> دو لحاظ متناف</w:t>
      </w:r>
      <w:r w:rsidRPr="00653127">
        <w:rPr>
          <w:rFonts w:hint="cs"/>
          <w:b/>
          <w:bCs/>
          <w:rtl/>
        </w:rPr>
        <w:t>ی</w:t>
      </w:r>
      <w:r w:rsidRPr="00653127">
        <w:rPr>
          <w:b/>
          <w:bCs/>
          <w:rtl/>
        </w:rPr>
        <w:t xml:space="preserve"> است.</w:t>
      </w:r>
    </w:p>
    <w:p w14:paraId="22AD880C" w14:textId="77777777" w:rsidR="00AC4384" w:rsidRDefault="00AC4384" w:rsidP="00AC4384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اشکال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امر</w:t>
      </w:r>
      <w:r>
        <w:rPr>
          <w:rFonts w:hint="cs"/>
          <w:rtl/>
        </w:rPr>
        <w:t>ی</w:t>
      </w:r>
      <w:r>
        <w:rPr>
          <w:rtl/>
        </w:rPr>
        <w:t xml:space="preserve"> که در واقع عال</w:t>
      </w:r>
      <w:r>
        <w:rPr>
          <w:rFonts w:hint="cs"/>
          <w:rtl/>
        </w:rPr>
        <w:t>ی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آنکه استقلال</w:t>
      </w:r>
      <w:r>
        <w:rPr>
          <w:rFonts w:hint="cs"/>
          <w:rtl/>
        </w:rPr>
        <w:t>ی</w:t>
      </w:r>
      <w:r>
        <w:rPr>
          <w:rtl/>
        </w:rPr>
        <w:t xml:space="preserve"> است،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 آنکه عال</w:t>
      </w:r>
      <w:r>
        <w:rPr>
          <w:rFonts w:hint="cs"/>
          <w:rtl/>
        </w:rPr>
        <w:t>ی</w:t>
      </w:r>
      <w:r>
        <w:rPr>
          <w:rtl/>
        </w:rPr>
        <w:t xml:space="preserve"> است،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آنکه استقلال</w:t>
      </w:r>
      <w:r>
        <w:rPr>
          <w:rFonts w:hint="cs"/>
          <w:rtl/>
        </w:rPr>
        <w:t>ی</w:t>
      </w:r>
      <w:r>
        <w:rPr>
          <w:rtl/>
        </w:rPr>
        <w:t xml:space="preserve"> است، در مقام امتثال است که در آن، عبد امر را به عنوان اصل</w:t>
      </w:r>
      <w:r>
        <w:rPr>
          <w:rFonts w:hint="cs"/>
          <w:rtl/>
        </w:rPr>
        <w:t>ی</w:t>
      </w:r>
      <w:r>
        <w:rPr>
          <w:rtl/>
        </w:rPr>
        <w:t xml:space="preserve"> مستقل قرار داده تا آن را قصد ک</w:t>
      </w:r>
      <w:r>
        <w:rPr>
          <w:rFonts w:hint="eastAsia"/>
          <w:rtl/>
        </w:rPr>
        <w:t>ند</w:t>
      </w:r>
      <w:r>
        <w:rPr>
          <w:rtl/>
        </w:rPr>
        <w:t xml:space="preserve">. پس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«وجود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«وجود علم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لحاظ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76490235" w14:textId="77777777" w:rsidR="00AC4384" w:rsidRDefault="00AC4384" w:rsidP="00AC4384">
      <w:pPr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مولا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متعلق را لحاظ کند، آن را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بتواند امر را انشاء کند. اگر متعلق را لحاظ نکند، انشاء امر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«قصد امتثال» برا</w:t>
      </w:r>
      <w:r>
        <w:rPr>
          <w:rFonts w:hint="cs"/>
          <w:rtl/>
        </w:rPr>
        <w:t>ی</w:t>
      </w:r>
      <w:r>
        <w:rPr>
          <w:rtl/>
        </w:rPr>
        <w:t xml:space="preserve"> مولا به صورت عال</w:t>
      </w:r>
      <w:r>
        <w:rPr>
          <w:rFonts w:hint="cs"/>
          <w:rtl/>
        </w:rPr>
        <w:t>ی</w:t>
      </w:r>
      <w:r>
        <w:rPr>
          <w:rtl/>
        </w:rPr>
        <w:t xml:space="preserve"> لحاظ شده است. اما برا</w:t>
      </w:r>
      <w:r>
        <w:rPr>
          <w:rFonts w:hint="cs"/>
          <w:rtl/>
        </w:rPr>
        <w:t>ی</w:t>
      </w:r>
      <w:r>
        <w:rPr>
          <w:rtl/>
        </w:rPr>
        <w:t xml:space="preserve"> مکلف، «قصد امتثال» عال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فعل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از او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است؛ لذا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استقلال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69E6A0E4" w14:textId="77777777" w:rsidR="00AC4384" w:rsidRDefault="00AC4384" w:rsidP="00AC4384">
      <w:pPr>
        <w:rPr>
          <w:rtl/>
        </w:rPr>
      </w:pPr>
      <w:r>
        <w:rPr>
          <w:rFonts w:hint="eastAsia"/>
          <w:rtl/>
        </w:rPr>
        <w:t>وجه</w:t>
      </w:r>
      <w:r>
        <w:rPr>
          <w:rtl/>
        </w:rPr>
        <w:t xml:space="preserve"> چهارم برا</w:t>
      </w:r>
      <w:r>
        <w:rPr>
          <w:rFonts w:hint="cs"/>
          <w:rtl/>
        </w:rPr>
        <w:t>ی</w:t>
      </w:r>
      <w:r>
        <w:rPr>
          <w:rtl/>
        </w:rPr>
        <w:t xml:space="preserve"> اثبات امتناع، «استحاله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از دو وجه اول (لزوم دور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تقدم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بر نفس)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محال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14:paraId="4FB72B8F" w14:textId="77777777" w:rsidR="00AC4384" w:rsidRDefault="00AC4384" w:rsidP="00AC4384">
      <w:pPr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وجه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آنچه امر بر آن متوقف است («ما </w:t>
      </w:r>
      <w:r>
        <w:rPr>
          <w:rFonts w:hint="cs"/>
          <w:rtl/>
        </w:rPr>
        <w:t>ی</w:t>
      </w:r>
      <w:r>
        <w:rPr>
          <w:rFonts w:hint="eastAsia"/>
          <w:rtl/>
        </w:rPr>
        <w:t>توقف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الأمر»)، وجود لحاظ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«قصد امتثال» است؛ ول</w:t>
      </w:r>
      <w:r>
        <w:rPr>
          <w:rFonts w:hint="cs"/>
          <w:rtl/>
        </w:rPr>
        <w:t>ی</w:t>
      </w:r>
      <w:r>
        <w:rPr>
          <w:rtl/>
        </w:rPr>
        <w:t xml:space="preserve"> آنچه متوقف بر امر است («ما </w:t>
      </w:r>
      <w:r>
        <w:rPr>
          <w:rFonts w:hint="cs"/>
          <w:rtl/>
        </w:rPr>
        <w:t>ی</w:t>
      </w:r>
      <w:r>
        <w:rPr>
          <w:rFonts w:hint="eastAsia"/>
          <w:rtl/>
        </w:rPr>
        <w:t>توقف</w:t>
      </w:r>
      <w:r>
        <w:rPr>
          <w:rtl/>
        </w:rPr>
        <w:t xml:space="preserve"> الأمر عل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>)، وجود خارج</w:t>
      </w:r>
      <w:r>
        <w:rPr>
          <w:rFonts w:hint="cs"/>
          <w:rtl/>
        </w:rPr>
        <w:t>ی</w:t>
      </w:r>
      <w:r>
        <w:rPr>
          <w:rtl/>
        </w:rPr>
        <w:t xml:space="preserve"> «قصد امتثال»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است.</w:t>
      </w:r>
    </w:p>
    <w:p w14:paraId="0FEF043B" w14:textId="77777777" w:rsidR="000C012F" w:rsidRDefault="00AC4384" w:rsidP="00AC4384">
      <w:pPr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 همه در مقام ثبوت بود و نشان داد که ثبوتاً استحاله‌ا</w:t>
      </w:r>
      <w:r>
        <w:rPr>
          <w:rFonts w:hint="cs"/>
          <w:rtl/>
        </w:rPr>
        <w:t>ی</w:t>
      </w:r>
      <w:r>
        <w:rPr>
          <w:rtl/>
        </w:rPr>
        <w:t xml:space="preserve"> لازم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14:paraId="1B78A729" w14:textId="6714A005" w:rsidR="000C012F" w:rsidRDefault="000C012F" w:rsidP="00AC4384">
      <w:pPr>
        <w:rPr>
          <w:rtl/>
        </w:rPr>
      </w:pPr>
      <w:r>
        <w:rPr>
          <w:rFonts w:hint="cs"/>
          <w:rtl/>
        </w:rPr>
        <w:t>کلام آخوند خراسانی</w:t>
      </w:r>
    </w:p>
    <w:p w14:paraId="410EF9E5" w14:textId="54E0E762" w:rsidR="00AC4384" w:rsidRDefault="00D873DD" w:rsidP="00AC4384">
      <w:pPr>
        <w:rPr>
          <w:rtl/>
        </w:rPr>
      </w:pPr>
      <w:r>
        <w:rPr>
          <w:rFonts w:hint="cs"/>
          <w:rtl/>
        </w:rPr>
        <w:t>مرحوم</w:t>
      </w:r>
      <w:r w:rsidR="00AC4384">
        <w:rPr>
          <w:rtl/>
        </w:rPr>
        <w:t xml:space="preserve"> آخوند م</w:t>
      </w:r>
      <w:r w:rsidR="00AC4384">
        <w:rPr>
          <w:rFonts w:hint="cs"/>
          <w:rtl/>
        </w:rPr>
        <w:t>ی‌</w:t>
      </w:r>
      <w:r w:rsidR="00AC4384">
        <w:rPr>
          <w:rFonts w:hint="eastAsia"/>
          <w:rtl/>
        </w:rPr>
        <w:t>گو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د</w:t>
      </w:r>
      <w:r w:rsidR="00AC4384">
        <w:rPr>
          <w:rtl/>
        </w:rPr>
        <w:t xml:space="preserve"> اصل بر عدم تعبد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ت</w:t>
      </w:r>
      <w:r w:rsidR="00AC4384">
        <w:rPr>
          <w:rtl/>
        </w:rPr>
        <w:t xml:space="preserve"> است. چرا؟ برا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نکه</w:t>
      </w:r>
      <w:r w:rsidR="00AC4384">
        <w:rPr>
          <w:rtl/>
        </w:rPr>
        <w:t xml:space="preserve"> «قصد امتثال» مانند بق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ه</w:t>
      </w:r>
      <w:r w:rsidR="00AC4384">
        <w:rPr>
          <w:rtl/>
        </w:rPr>
        <w:t xml:space="preserve"> اجزاء و شرا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ط</w:t>
      </w:r>
      <w:r w:rsidR="00AC4384">
        <w:rPr>
          <w:rtl/>
        </w:rPr>
        <w:t xml:space="preserve"> است </w:t>
      </w:r>
      <w:r w:rsidR="00F47F7C">
        <w:rPr>
          <w:rFonts w:hint="cs"/>
          <w:rtl/>
        </w:rPr>
        <w:t xml:space="preserve">و </w:t>
      </w:r>
      <w:r w:rsidR="00AC4384">
        <w:rPr>
          <w:rtl/>
        </w:rPr>
        <w:t>روا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ات</w:t>
      </w:r>
      <w:r w:rsidR="00AC4384">
        <w:rPr>
          <w:rtl/>
        </w:rPr>
        <w:t xml:space="preserve"> همه اجزاء و شرا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ط</w:t>
      </w:r>
      <w:r w:rsidR="00AC4384">
        <w:rPr>
          <w:rtl/>
        </w:rPr>
        <w:t xml:space="preserve"> را ذکر کرده‌اند، اما نام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از «قصد امتثال» نبرده‌اند. شارع در مقام ب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ان</w:t>
      </w:r>
      <w:r w:rsidR="00AC4384">
        <w:rPr>
          <w:rtl/>
        </w:rPr>
        <w:t xml:space="preserve"> تمام وظ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فه</w:t>
      </w:r>
      <w:r w:rsidR="00AC4384">
        <w:rPr>
          <w:rtl/>
        </w:rPr>
        <w:t xml:space="preserve"> بوده و ه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چ</w:t>
      </w:r>
      <w:r w:rsidR="00AC4384">
        <w:rPr>
          <w:rtl/>
        </w:rPr>
        <w:t xml:space="preserve"> اشاره‌ا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به «قصد امتثال» نکرده است. اگر </w:t>
      </w:r>
      <w:r w:rsidR="00AC4384">
        <w:rPr>
          <w:rFonts w:hint="eastAsia"/>
          <w:rtl/>
        </w:rPr>
        <w:t>واجب</w:t>
      </w:r>
      <w:r w:rsidR="00AC4384">
        <w:rPr>
          <w:rtl/>
        </w:rPr>
        <w:t xml:space="preserve"> بود، ب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ان</w:t>
      </w:r>
      <w:r w:rsidR="00AC4384">
        <w:rPr>
          <w:rtl/>
        </w:rPr>
        <w:t xml:space="preserve"> م</w:t>
      </w:r>
      <w:r w:rsidR="00AC4384">
        <w:rPr>
          <w:rFonts w:hint="cs"/>
          <w:rtl/>
        </w:rPr>
        <w:t>ی‌</w:t>
      </w:r>
      <w:r w:rsidR="00AC4384">
        <w:rPr>
          <w:rFonts w:hint="eastAsia"/>
          <w:rtl/>
        </w:rPr>
        <w:t>کرد</w:t>
      </w:r>
      <w:r w:rsidR="00AC4384">
        <w:rPr>
          <w:rtl/>
        </w:rPr>
        <w:t>. پس اطلاق مقام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،</w:t>
      </w:r>
      <w:r w:rsidR="00AC4384">
        <w:rPr>
          <w:rtl/>
        </w:rPr>
        <w:t xml:space="preserve"> وجوب آن را نف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م</w:t>
      </w:r>
      <w:r w:rsidR="00AC4384">
        <w:rPr>
          <w:rFonts w:hint="cs"/>
          <w:rtl/>
        </w:rPr>
        <w:t>ی‌</w:t>
      </w:r>
      <w:r w:rsidR="00AC4384">
        <w:rPr>
          <w:rFonts w:hint="eastAsia"/>
          <w:rtl/>
        </w:rPr>
        <w:t>کند</w:t>
      </w:r>
      <w:r w:rsidR="00AC4384">
        <w:rPr>
          <w:rtl/>
        </w:rPr>
        <w:t>.</w:t>
      </w:r>
    </w:p>
    <w:p w14:paraId="7695A413" w14:textId="78CA2B22" w:rsidR="00AC4384" w:rsidRDefault="00AC4384" w:rsidP="00AC4384">
      <w:pPr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مقام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نوبت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که خود امر، ظهور لفظ</w:t>
      </w:r>
      <w:r>
        <w:rPr>
          <w:rFonts w:hint="cs"/>
          <w:rtl/>
        </w:rPr>
        <w:t>ی</w:t>
      </w:r>
      <w:r>
        <w:rPr>
          <w:rtl/>
        </w:rPr>
        <w:t xml:space="preserve"> نداشته باشد؛ در حال</w:t>
      </w:r>
      <w:r>
        <w:rPr>
          <w:rFonts w:hint="cs"/>
          <w:rtl/>
        </w:rPr>
        <w:t>ی</w:t>
      </w:r>
      <w:r>
        <w:rPr>
          <w:rtl/>
        </w:rPr>
        <w:t xml:space="preserve"> که اصلاً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ظهور لفظ</w:t>
      </w:r>
      <w:r>
        <w:rPr>
          <w:rFonts w:hint="cs"/>
          <w:rtl/>
        </w:rPr>
        <w:t>ی</w:t>
      </w:r>
      <w:r>
        <w:rPr>
          <w:rtl/>
        </w:rPr>
        <w:t xml:space="preserve"> دارد. عقل </w:t>
      </w:r>
      <w:r w:rsidR="003E22F0">
        <w:rPr>
          <w:rFonts w:hint="cs"/>
          <w:rtl/>
        </w:rPr>
        <w:t>عرف</w:t>
      </w:r>
      <w:r>
        <w:rPr>
          <w:rtl/>
        </w:rPr>
        <w:t xml:space="preserve"> حکم م</w:t>
      </w:r>
      <w:r>
        <w:rPr>
          <w:rFonts w:hint="cs"/>
          <w:rtl/>
        </w:rPr>
        <w:t>ی‌</w:t>
      </w:r>
      <w:r>
        <w:rPr>
          <w:rtl/>
        </w:rPr>
        <w:t xml:space="preserve">کند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حکم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 واضح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که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طاعت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مولا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واجب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است</w:t>
      </w:r>
      <w:r>
        <w:rPr>
          <w:rtl/>
        </w:rPr>
        <w:t xml:space="preserve">. </w:t>
      </w:r>
      <w:r>
        <w:rPr>
          <w:rFonts w:ascii="Noor_Zar" w:hAnsi="Noor_Zar"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محفوف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وقت</w:t>
      </w:r>
      <w:r>
        <w:rPr>
          <w:rFonts w:hint="cs"/>
          <w:rtl/>
        </w:rPr>
        <w:t>ی</w:t>
      </w:r>
      <w:r>
        <w:rPr>
          <w:rtl/>
        </w:rPr>
        <w:t xml:space="preserve"> امر را از مولا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کردم، به وجوب طاعت مولا و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«مأمورٌبه»، «امتثالاً لأمره»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چرا؟ چون آنچه من به آن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وجوب «طاعة الل</w:t>
      </w:r>
      <w:r>
        <w:rPr>
          <w:rFonts w:hint="eastAsia"/>
          <w:rtl/>
        </w:rPr>
        <w:t>ه»</w:t>
      </w:r>
      <w:r>
        <w:rPr>
          <w:rtl/>
        </w:rPr>
        <w:t xml:space="preserve"> است و «طاعة الله» بدون «قصد امتثال» امر او محقق‌شدن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4514F5E2" w14:textId="77777777" w:rsidR="00D715F8" w:rsidRDefault="00D715F8" w:rsidP="00AC4384">
      <w:pPr>
        <w:rPr>
          <w:rtl/>
        </w:rPr>
      </w:pPr>
      <w:r>
        <w:rPr>
          <w:rFonts w:hint="cs"/>
          <w:rtl/>
        </w:rPr>
        <w:t xml:space="preserve">سئوال: </w:t>
      </w:r>
      <w:r w:rsidR="00AC4384">
        <w:rPr>
          <w:rFonts w:hint="eastAsia"/>
          <w:rtl/>
        </w:rPr>
        <w:t>ممکن</w:t>
      </w:r>
      <w:r w:rsidR="00AC4384">
        <w:rPr>
          <w:rtl/>
        </w:rPr>
        <w:t xml:space="preserve"> است گفته شود که 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ن</w:t>
      </w:r>
      <w:r w:rsidR="00AC4384">
        <w:rPr>
          <w:rtl/>
        </w:rPr>
        <w:t xml:space="preserve"> حکم دوم را ه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چ‌کس</w:t>
      </w:r>
      <w:r w:rsidR="00AC4384">
        <w:rPr>
          <w:rtl/>
        </w:rPr>
        <w:t xml:space="preserve"> قبول ندارد و تمام اصول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ون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که قائل به توصل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ت</w:t>
      </w:r>
      <w:r w:rsidR="00AC4384">
        <w:rPr>
          <w:rtl/>
        </w:rPr>
        <w:t xml:space="preserve"> هستند، چن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ن</w:t>
      </w:r>
      <w:r w:rsidR="00AC4384">
        <w:rPr>
          <w:rtl/>
        </w:rPr>
        <w:t xml:space="preserve"> حکم عقل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را نم</w:t>
      </w:r>
      <w:r w:rsidR="00AC4384">
        <w:rPr>
          <w:rFonts w:hint="cs"/>
          <w:rtl/>
        </w:rPr>
        <w:t>ی‌</w:t>
      </w:r>
      <w:r w:rsidR="00AC4384">
        <w:rPr>
          <w:rFonts w:hint="eastAsia"/>
          <w:rtl/>
        </w:rPr>
        <w:t>پذ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رند</w:t>
      </w:r>
      <w:r w:rsidR="00AC4384">
        <w:rPr>
          <w:rtl/>
        </w:rPr>
        <w:t xml:space="preserve">. </w:t>
      </w:r>
    </w:p>
    <w:p w14:paraId="65C45D98" w14:textId="3A4C1A39" w:rsidR="00AC4384" w:rsidRDefault="00D715F8" w:rsidP="00AC4384">
      <w:pPr>
        <w:rPr>
          <w:rtl/>
        </w:rPr>
      </w:pPr>
      <w:r>
        <w:rPr>
          <w:rFonts w:hint="cs"/>
          <w:rtl/>
        </w:rPr>
        <w:t xml:space="preserve">استاد: </w:t>
      </w:r>
      <w:r w:rsidR="00AC4384">
        <w:rPr>
          <w:rtl/>
        </w:rPr>
        <w:t>پاسخ 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ن</w:t>
      </w:r>
      <w:r w:rsidR="00AC4384">
        <w:rPr>
          <w:rtl/>
        </w:rPr>
        <w:t xml:space="preserve"> است که عقل ما و هر عاقل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ن</w:t>
      </w:r>
      <w:r w:rsidR="00AC4384">
        <w:rPr>
          <w:rtl/>
        </w:rPr>
        <w:t xml:space="preserve"> را به راحت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م</w:t>
      </w:r>
      <w:r w:rsidR="00AC4384">
        <w:rPr>
          <w:rFonts w:hint="cs"/>
          <w:rtl/>
        </w:rPr>
        <w:t>ی‌</w:t>
      </w:r>
      <w:r w:rsidR="00AC4384">
        <w:rPr>
          <w:rFonts w:hint="eastAsia"/>
          <w:rtl/>
        </w:rPr>
        <w:t>فهمد</w:t>
      </w:r>
      <w:r w:rsidR="00AC4384">
        <w:rPr>
          <w:rtl/>
        </w:rPr>
        <w:t>. به وضوح م</w:t>
      </w:r>
      <w:r w:rsidR="00AC4384">
        <w:rPr>
          <w:rFonts w:hint="cs"/>
          <w:rtl/>
        </w:rPr>
        <w:t>ی‌</w:t>
      </w:r>
      <w:r w:rsidR="00AC4384">
        <w:rPr>
          <w:rFonts w:hint="eastAsia"/>
          <w:rtl/>
        </w:rPr>
        <w:t>گو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م</w:t>
      </w:r>
      <w:r w:rsidR="00AC4384">
        <w:rPr>
          <w:rtl/>
        </w:rPr>
        <w:t>: هر امر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که صادر م</w:t>
      </w:r>
      <w:r w:rsidR="00AC4384">
        <w:rPr>
          <w:rFonts w:hint="cs"/>
          <w:rtl/>
        </w:rPr>
        <w:t>ی‌</w:t>
      </w:r>
      <w:r w:rsidR="00AC4384">
        <w:rPr>
          <w:rFonts w:hint="eastAsia"/>
          <w:rtl/>
        </w:rPr>
        <w:t>شود،</w:t>
      </w:r>
      <w:r w:rsidR="00AC4384">
        <w:rPr>
          <w:rtl/>
        </w:rPr>
        <w:t xml:space="preserve"> عقل به طور قطع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حکم م</w:t>
      </w:r>
      <w:r w:rsidR="00AC4384">
        <w:rPr>
          <w:rFonts w:hint="cs"/>
          <w:rtl/>
        </w:rPr>
        <w:t>ی‌</w:t>
      </w:r>
      <w:r w:rsidR="00AC4384">
        <w:rPr>
          <w:rFonts w:hint="eastAsia"/>
          <w:rtl/>
        </w:rPr>
        <w:t>کند</w:t>
      </w:r>
      <w:r w:rsidR="00AC4384">
        <w:rPr>
          <w:rtl/>
        </w:rPr>
        <w:t xml:space="preserve"> که «ا</w:t>
      </w:r>
      <w:r w:rsidR="00AC4384">
        <w:rPr>
          <w:rFonts w:hint="eastAsia"/>
          <w:rtl/>
        </w:rPr>
        <w:t>لعقل</w:t>
      </w:r>
      <w:r w:rsidR="00AC4384">
        <w:rPr>
          <w:rtl/>
        </w:rPr>
        <w:t xml:space="preserve"> 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حکم</w:t>
      </w:r>
      <w:r w:rsidR="00AC4384">
        <w:rPr>
          <w:rtl/>
        </w:rPr>
        <w:t xml:space="preserve"> بطاعة الله». موضوع 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ن</w:t>
      </w:r>
      <w:r w:rsidR="00AC4384">
        <w:rPr>
          <w:rtl/>
        </w:rPr>
        <w:t xml:space="preserve"> حکم عقل چ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ست؟</w:t>
      </w:r>
      <w:r w:rsidR="00AC4384">
        <w:rPr>
          <w:rtl/>
        </w:rPr>
        <w:t xml:space="preserve"> امر شارع است. معنا و مفهوم 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ن</w:t>
      </w:r>
      <w:r w:rsidR="00AC4384">
        <w:rPr>
          <w:rtl/>
        </w:rPr>
        <w:t xml:space="preserve"> حکم </w:t>
      </w:r>
      <w:r w:rsidR="00AC4384">
        <w:rPr>
          <w:rtl/>
        </w:rPr>
        <w:lastRenderedPageBreak/>
        <w:t>چ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ست؟</w:t>
      </w:r>
      <w:r w:rsidR="00AC4384">
        <w:rPr>
          <w:rtl/>
        </w:rPr>
        <w:t xml:space="preserve"> 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عن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هرگاه من امر</w:t>
      </w:r>
      <w:r w:rsidR="00AC4384">
        <w:rPr>
          <w:rFonts w:hint="cs"/>
          <w:rtl/>
        </w:rPr>
        <w:t>ی</w:t>
      </w:r>
      <w:r w:rsidR="00AC4384">
        <w:rPr>
          <w:rtl/>
        </w:rPr>
        <w:t xml:space="preserve"> از جانب شارع در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افت</w:t>
      </w:r>
      <w:r w:rsidR="00AC4384">
        <w:rPr>
          <w:rtl/>
        </w:rPr>
        <w:t xml:space="preserve"> کردم، به طاعت او حکم م</w:t>
      </w:r>
      <w:r w:rsidR="00AC4384">
        <w:rPr>
          <w:rFonts w:hint="cs"/>
          <w:rtl/>
        </w:rPr>
        <w:t>ی‌</w:t>
      </w:r>
      <w:r w:rsidR="00AC4384">
        <w:rPr>
          <w:rFonts w:hint="eastAsia"/>
          <w:rtl/>
        </w:rPr>
        <w:t>کنم</w:t>
      </w:r>
      <w:r w:rsidR="00AC4384">
        <w:rPr>
          <w:rtl/>
        </w:rPr>
        <w:t>. با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د</w:t>
      </w:r>
      <w:r w:rsidR="00AC4384">
        <w:rPr>
          <w:rtl/>
        </w:rPr>
        <w:t xml:space="preserve"> توجه داشت که طاعت بدون «قصد امتثال» امکان تحقق ندارد. چون «طاعة الله» با</w:t>
      </w:r>
      <w:r w:rsidR="00AC4384">
        <w:rPr>
          <w:rFonts w:hint="cs"/>
          <w:rtl/>
        </w:rPr>
        <w:t>ی</w:t>
      </w:r>
      <w:r w:rsidR="00AC4384">
        <w:rPr>
          <w:rFonts w:hint="eastAsia"/>
          <w:rtl/>
        </w:rPr>
        <w:t>د</w:t>
      </w:r>
      <w:r w:rsidR="00AC4384">
        <w:rPr>
          <w:rtl/>
        </w:rPr>
        <w:t xml:space="preserve"> امتثال امر او باشد ت</w:t>
      </w:r>
      <w:r w:rsidR="00AC4384">
        <w:rPr>
          <w:rFonts w:hint="eastAsia"/>
          <w:rtl/>
        </w:rPr>
        <w:t>ا</w:t>
      </w:r>
      <w:r w:rsidR="00AC4384">
        <w:rPr>
          <w:rtl/>
        </w:rPr>
        <w:t xml:space="preserve"> «طاعة الله» صدق کند.</w:t>
      </w:r>
    </w:p>
    <w:p w14:paraId="4B93614D" w14:textId="77777777" w:rsidR="00E371B4" w:rsidRDefault="00AC4384" w:rsidP="00AC4384">
      <w:pPr>
        <w:rPr>
          <w:rtl/>
        </w:rPr>
      </w:pPr>
      <w:r>
        <w:rPr>
          <w:rFonts w:hint="eastAsia"/>
          <w:rtl/>
        </w:rPr>
        <w:t>اساساً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«طاعة الله»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المأمور به امتثالاً لأمره» باشد. «مأمورٌبه» به دو وجه قابل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است:</w:t>
      </w:r>
    </w:p>
    <w:p w14:paraId="1894E024" w14:textId="77777777" w:rsidR="00E371B4" w:rsidRDefault="00AC4384" w:rsidP="00AC4384">
      <w:pPr>
        <w:rPr>
          <w:rtl/>
        </w:rPr>
      </w:pPr>
      <w:r>
        <w:rPr>
          <w:rtl/>
        </w:rPr>
        <w:t xml:space="preserve"> وجه اول، «امتثالاً لأمره» و وجه دوم، «ک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 اتفق». </w:t>
      </w:r>
    </w:p>
    <w:p w14:paraId="6E5CEBB9" w14:textId="77777777" w:rsidR="00CE246D" w:rsidRDefault="00AC4384" w:rsidP="00AC4384">
      <w:pPr>
        <w:rPr>
          <w:rtl/>
        </w:rPr>
      </w:pPr>
      <w:r>
        <w:rPr>
          <w:rtl/>
        </w:rPr>
        <w:t xml:space="preserve">عقل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مصداق 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داند؟</w:t>
      </w:r>
      <w:r>
        <w:rPr>
          <w:rtl/>
        </w:rPr>
        <w:t xml:space="preserve"> ممکن است گفته شود هر دو را، چون توصل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ن‌گونه‌اند</w:t>
      </w:r>
      <w:r>
        <w:rPr>
          <w:rtl/>
        </w:rPr>
        <w:t>. ام</w:t>
      </w:r>
      <w:r>
        <w:rPr>
          <w:rFonts w:hint="eastAsia"/>
          <w:rtl/>
        </w:rPr>
        <w:t>ا</w:t>
      </w:r>
      <w:r>
        <w:rPr>
          <w:rtl/>
        </w:rPr>
        <w:t xml:space="preserve">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«لولا 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نة»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در حکم عقل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موضوع حکم عقل توسعه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14:paraId="39477140" w14:textId="1A69F807" w:rsidR="00AC4384" w:rsidRDefault="00AC4384" w:rsidP="00AC4384">
      <w:pPr>
        <w:rPr>
          <w:rtl/>
        </w:rPr>
      </w:pPr>
      <w:r>
        <w:rPr>
          <w:rtl/>
        </w:rPr>
        <w:t>اگر در جا</w:t>
      </w:r>
      <w:r>
        <w:rPr>
          <w:rFonts w:hint="cs"/>
          <w:rtl/>
        </w:rPr>
        <w:t>یی</w:t>
      </w:r>
      <w:r>
        <w:rPr>
          <w:rtl/>
        </w:rPr>
        <w:t xml:space="preserve"> عقل از شارع،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 که در فلان امر من، «قصد امتثال»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</w:t>
      </w: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توسعه است، نه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>. چون معنا</w:t>
      </w:r>
      <w:r>
        <w:rPr>
          <w:rFonts w:hint="cs"/>
          <w:rtl/>
        </w:rPr>
        <w:t>ی</w:t>
      </w:r>
      <w:r>
        <w:rPr>
          <w:rtl/>
        </w:rPr>
        <w:t xml:space="preserve">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«قصد امتثال»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عمل را 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ولو بدون قصد امتثال».</w:t>
      </w:r>
    </w:p>
    <w:p w14:paraId="1747A31F" w14:textId="77777777" w:rsidR="00CE246D" w:rsidRDefault="00AC4384" w:rsidP="00AC4384">
      <w:pPr>
        <w:rPr>
          <w:rtl/>
        </w:rPr>
      </w:pPr>
      <w:r>
        <w:rPr>
          <w:rFonts w:hint="eastAsia"/>
          <w:rtl/>
        </w:rPr>
        <w:t>مفهوم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در فلان واجب،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(اعم از اجماع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نص)، «قصد امتثال»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14:paraId="22FB141F" w14:textId="77777777" w:rsidR="00CE246D" w:rsidRDefault="00AC4384" w:rsidP="00AC4384">
      <w:pPr>
        <w:rPr>
          <w:rtl/>
        </w:rPr>
      </w:pPr>
      <w:r>
        <w:rPr>
          <w:rtl/>
        </w:rPr>
        <w:t xml:space="preserve"> مفهومش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شارع به عقل اعلام کرده که طاعت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متوقف بر «قصد امتثال»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فلذا عقل به مجرد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«پس هذا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طاعةٌ عند المول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چرا؟ چون خود مولا به من اعلام کرده است. اگر خود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گفت،</w:t>
      </w:r>
      <w:r>
        <w:rPr>
          <w:rtl/>
        </w:rPr>
        <w:t xml:space="preserve"> من که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جانب او بودم،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که بدون «قصد امتثال»، طاعت محقق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شارع خود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«هذا طاعةٌ». </w:t>
      </w:r>
    </w:p>
    <w:p w14:paraId="04D086B6" w14:textId="4DB13996" w:rsidR="00AC4384" w:rsidRDefault="00AC4384" w:rsidP="00AC4384">
      <w:pPr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مانند همان وجوب طاعت</w:t>
      </w:r>
      <w:r>
        <w:rPr>
          <w:rFonts w:hint="cs"/>
          <w:rtl/>
        </w:rPr>
        <w:t>ی</w:t>
      </w:r>
      <w:r>
        <w:rPr>
          <w:rtl/>
        </w:rPr>
        <w:t xml:space="preserve"> است که در مورد رسول و اول</w:t>
      </w:r>
      <w:r>
        <w:rPr>
          <w:rFonts w:hint="cs"/>
          <w:rtl/>
        </w:rPr>
        <w:t>ی</w:t>
      </w:r>
      <w:r>
        <w:rPr>
          <w:rtl/>
        </w:rPr>
        <w:t xml:space="preserve"> الامر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موضوع حکم طاعت توسعه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چون شارع امر کرده که «اط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الرسول»، لذا عقل، «طاعة الرسول» را «طاعة الله»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چون شارع گفته است «من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ولو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قصد امتثال</w:t>
      </w:r>
      <w:r>
        <w:rPr>
          <w:rFonts w:hint="eastAsia"/>
          <w:rtl/>
        </w:rPr>
        <w:t>»،</w:t>
      </w:r>
      <w:r>
        <w:rPr>
          <w:rtl/>
        </w:rPr>
        <w:t xml:space="preserve"> لذا موضوع حکم عقل به طاعت، توسعه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4ECC9B27" w14:textId="4B4817A3" w:rsidR="00AC4384" w:rsidRDefault="00AC4384" w:rsidP="00AC4384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حافّ</w:t>
      </w:r>
      <w:r w:rsidR="001F5B43">
        <w:rPr>
          <w:rFonts w:hint="cs"/>
          <w:rtl/>
        </w:rPr>
        <w:t>ه</w:t>
      </w:r>
      <w:r>
        <w:rPr>
          <w:rtl/>
        </w:rPr>
        <w:t xml:space="preserve"> (دربرگ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>) اصل خود امر است و «اصالة التعبد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ظهور خود امر است؛ همانند ظهورش در </w:t>
      </w:r>
      <w:r w:rsidR="001F5B43">
        <w:rPr>
          <w:rFonts w:hint="cs"/>
          <w:rtl/>
        </w:rPr>
        <w:t>إ</w:t>
      </w:r>
      <w:r>
        <w:rPr>
          <w:rtl/>
        </w:rPr>
        <w:t>جزاء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1F5B43">
        <w:rPr>
          <w:rFonts w:hint="cs"/>
          <w:rtl/>
        </w:rPr>
        <w:t>التزامی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دلالت بر جزئ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در آنجا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1F5B43">
        <w:rPr>
          <w:rFonts w:hint="cs"/>
          <w:rtl/>
        </w:rPr>
        <w:t>التزامی</w:t>
      </w:r>
      <w:r>
        <w:rPr>
          <w:rtl/>
        </w:rPr>
        <w:t xml:space="preserve"> که آن هم خود مبتن</w:t>
      </w:r>
      <w:r>
        <w:rPr>
          <w:rFonts w:hint="cs"/>
          <w:rtl/>
        </w:rPr>
        <w:t>ی</w:t>
      </w:r>
      <w:r>
        <w:rPr>
          <w:rtl/>
        </w:rPr>
        <w:t xml:space="preserve"> بر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منتها با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نوبت به کلام آخوند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14:paraId="3D2A28DA" w14:textId="49831219" w:rsidR="00AC4384" w:rsidRDefault="00AC4384" w:rsidP="0037564F">
      <w:pPr>
        <w:rPr>
          <w:rtl/>
        </w:rPr>
      </w:pPr>
      <w:r>
        <w:rPr>
          <w:rFonts w:hint="eastAsia"/>
          <w:rtl/>
        </w:rPr>
        <w:lastRenderedPageBreak/>
        <w:t>حرف</w:t>
      </w:r>
      <w:r>
        <w:rPr>
          <w:rtl/>
        </w:rPr>
        <w:t xml:space="preserve"> آخوند چه بود؟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اطلاق مقام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حال ما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اساساً مولا در مقام تعبد</w:t>
      </w:r>
      <w:r>
        <w:rPr>
          <w:rFonts w:hint="cs"/>
          <w:rtl/>
        </w:rPr>
        <w:t>ی</w:t>
      </w:r>
      <w:r>
        <w:rPr>
          <w:rtl/>
        </w:rPr>
        <w:t xml:space="preserve">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توصل</w:t>
      </w:r>
      <w:r>
        <w:rPr>
          <w:rFonts w:hint="cs"/>
          <w:rtl/>
        </w:rPr>
        <w:t>ی</w:t>
      </w:r>
      <w:r>
        <w:rPr>
          <w:rtl/>
        </w:rPr>
        <w:t>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مقام تعبد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توصل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عقل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 w:rsidR="00C27F90">
        <w:rPr>
          <w:rFonts w:hint="cs"/>
          <w:rtl/>
        </w:rPr>
        <w:t>عقل در این</w:t>
      </w:r>
      <w:r>
        <w:rPr>
          <w:rtl/>
        </w:rPr>
        <w:t xml:space="preserve"> فر</w:t>
      </w:r>
      <w:r>
        <w:rPr>
          <w:rFonts w:hint="eastAsia"/>
          <w:rtl/>
        </w:rPr>
        <w:t>ض</w:t>
      </w:r>
      <w:r>
        <w:rPr>
          <w:rtl/>
        </w:rPr>
        <w:t xml:space="preserve"> شک، </w:t>
      </w:r>
      <w:r w:rsidR="00C27F90">
        <w:rPr>
          <w:rFonts w:hint="cs"/>
          <w:rtl/>
        </w:rPr>
        <w:t xml:space="preserve">حکم به اشتغال می کند، </w:t>
      </w:r>
      <w:r>
        <w:rPr>
          <w:rtl/>
        </w:rPr>
        <w:t>فلذا قائل به اشتغال شده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«قصد امتثال» بکن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از باب قاعده اشتغال، نه «اصالة التعبد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نوبت به قاعده اشتغال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اصل، تعبد</w:t>
      </w:r>
      <w:r>
        <w:rPr>
          <w:rFonts w:hint="cs"/>
          <w:rtl/>
        </w:rPr>
        <w:t>ی</w:t>
      </w:r>
      <w:r>
        <w:rPr>
          <w:rtl/>
        </w:rPr>
        <w:t xml:space="preserve"> بودن است. </w:t>
      </w:r>
    </w:p>
    <w:sectPr w:rsidR="00AC4384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15B37" w14:textId="77777777" w:rsidR="00893F62" w:rsidRDefault="00893F62" w:rsidP="00DB25E6">
      <w:pPr>
        <w:spacing w:after="0" w:line="240" w:lineRule="auto"/>
      </w:pPr>
      <w:r>
        <w:separator/>
      </w:r>
    </w:p>
  </w:endnote>
  <w:endnote w:type="continuationSeparator" w:id="0">
    <w:p w14:paraId="3CF989E2" w14:textId="77777777" w:rsidR="00893F62" w:rsidRDefault="00893F62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B5BE4" w14:textId="77777777" w:rsidR="00893F62" w:rsidRDefault="00893F62" w:rsidP="00DB25E6">
      <w:pPr>
        <w:spacing w:after="0" w:line="240" w:lineRule="auto"/>
      </w:pPr>
      <w:r>
        <w:separator/>
      </w:r>
    </w:p>
  </w:footnote>
  <w:footnote w:type="continuationSeparator" w:id="0">
    <w:p w14:paraId="6037156E" w14:textId="77777777" w:rsidR="00893F62" w:rsidRDefault="00893F62" w:rsidP="00DB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316117CC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560AE6">
      <w:rPr>
        <w:rFonts w:ascii="Noor_Zar" w:hAnsi="Noor_Zar" w:cs="B Mitra" w:hint="cs"/>
        <w:b/>
        <w:bCs/>
        <w:sz w:val="20"/>
        <w:szCs w:val="20"/>
        <w:rtl/>
      </w:rPr>
      <w:t>26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A49BF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A04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8</Pages>
  <Words>2310</Words>
  <Characters>13172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26</cp:revision>
  <cp:lastPrinted>2023-11-05T18:44:00Z</cp:lastPrinted>
  <dcterms:created xsi:type="dcterms:W3CDTF">2025-11-17T11:55:00Z</dcterms:created>
  <dcterms:modified xsi:type="dcterms:W3CDTF">2025-11-18T16:29:00Z</dcterms:modified>
</cp:coreProperties>
</file>