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39397BA8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 xml:space="preserve">الحجج العقلائية / الظواهر/ </w:t>
      </w:r>
      <w:r w:rsidR="009E37CA">
        <w:rPr>
          <w:rFonts w:ascii="NoorZar" w:eastAsiaTheme="minorHAnsi" w:hAnsi="NoorZar" w:cs="NoorZar" w:hint="cs"/>
          <w:color w:val="FF0000"/>
          <w:sz w:val="32"/>
          <w:szCs w:val="28"/>
          <w:rtl/>
        </w:rPr>
        <w:t>النهی</w:t>
      </w:r>
    </w:p>
    <w:p w14:paraId="5F09D5E8" w14:textId="5EEA102C" w:rsidR="00824369" w:rsidRDefault="00824369" w:rsidP="00824369">
      <w:r>
        <w:rPr>
          <w:rtl/>
        </w:rPr>
        <w:t>در مفهوم، ماه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«نه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بودن اخذ نشده است. البته در نه</w:t>
      </w:r>
      <w:r>
        <w:rPr>
          <w:rFonts w:hint="cs"/>
          <w:rtl/>
        </w:rPr>
        <w:t>ی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«ماده‌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«ص</w:t>
      </w:r>
      <w:r>
        <w:rPr>
          <w:rFonts w:hint="cs"/>
          <w:rtl/>
        </w:rPr>
        <w:t>ی</w:t>
      </w:r>
      <w:r>
        <w:rPr>
          <w:rFonts w:hint="eastAsia"/>
          <w:rtl/>
        </w:rPr>
        <w:t>غه‌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از مقوله‌</w:t>
      </w:r>
      <w:r>
        <w:rPr>
          <w:rFonts w:hint="cs"/>
          <w:rtl/>
        </w:rPr>
        <w:t>ی</w:t>
      </w:r>
      <w:r>
        <w:rPr>
          <w:rtl/>
        </w:rPr>
        <w:t xml:space="preserve"> لفظ اخذ شده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لفظ باشد؛ چه در ماده و چه د</w:t>
      </w:r>
      <w:r>
        <w:rPr>
          <w:rFonts w:hint="eastAsia"/>
          <w:rtl/>
        </w:rPr>
        <w:t>ر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>. اما خودِ عنوان «نه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است دارا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و آن «طلب ترک الفعل او الزجر عن الفعل»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اعم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لفظ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اشاره.</w:t>
      </w:r>
    </w:p>
    <w:p w14:paraId="1A9D1947" w14:textId="77777777" w:rsidR="00F14B69" w:rsidRDefault="00824369" w:rsidP="00824369">
      <w:pPr>
        <w:rPr>
          <w:rtl/>
        </w:rPr>
      </w:pPr>
      <w:r>
        <w:rPr>
          <w:rFonts w:hint="eastAsia"/>
          <w:rtl/>
        </w:rPr>
        <w:t>شاهد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مدعا، شهادت اهل عرف است؛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اگر کس</w:t>
      </w:r>
      <w:r>
        <w:rPr>
          <w:rFonts w:hint="cs"/>
          <w:rtl/>
        </w:rPr>
        <w:t>ی</w:t>
      </w:r>
      <w:r>
        <w:rPr>
          <w:rtl/>
        </w:rPr>
        <w:t xml:space="preserve"> با اشاره نه</w:t>
      </w:r>
      <w:r>
        <w:rPr>
          <w:rFonts w:hint="cs"/>
          <w:rtl/>
        </w:rPr>
        <w:t>ی</w:t>
      </w:r>
      <w:r>
        <w:rPr>
          <w:rtl/>
        </w:rPr>
        <w:t xml:space="preserve"> کند، عرف بر او صدقِ «منع» و «نه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 شهادت اهل عرف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جادکننده</w:t>
      </w:r>
      <w:r>
        <w:rPr>
          <w:rtl/>
        </w:rPr>
        <w:t xml:space="preserve"> متفاهم عرف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17601C7F" w14:textId="0FF73AF2" w:rsidR="00824369" w:rsidRDefault="00824369" w:rsidP="00824369">
      <w:r>
        <w:rPr>
          <w:rtl/>
        </w:rPr>
        <w:t xml:space="preserve"> در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که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عرف موضو</w:t>
      </w:r>
      <w:r>
        <w:rPr>
          <w:rFonts w:hint="eastAsia"/>
          <w:rtl/>
        </w:rPr>
        <w:t>عاً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حکماً؟»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نه</w:t>
      </w:r>
      <w:r>
        <w:rPr>
          <w:rFonts w:hint="cs"/>
          <w:rtl/>
        </w:rPr>
        <w:t>ی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ماده نه</w:t>
      </w:r>
      <w:r>
        <w:rPr>
          <w:rFonts w:hint="cs"/>
          <w:rtl/>
        </w:rPr>
        <w:t>ی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عرف نه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اشاره صادق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 اگر کس</w:t>
      </w:r>
      <w:r>
        <w:rPr>
          <w:rFonts w:hint="cs"/>
          <w:rtl/>
        </w:rPr>
        <w:t>ی</w:t>
      </w:r>
      <w:r>
        <w:rPr>
          <w:rtl/>
        </w:rPr>
        <w:t xml:space="preserve"> ادعا کند که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نه</w:t>
      </w:r>
      <w:r>
        <w:rPr>
          <w:rFonts w:hint="cs"/>
          <w:rtl/>
        </w:rPr>
        <w:t>ی</w:t>
      </w:r>
      <w:r>
        <w:rPr>
          <w:rtl/>
        </w:rPr>
        <w:t xml:space="preserve"> نکرده است»، عرف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 «چرا، نه</w:t>
      </w:r>
      <w:r>
        <w:rPr>
          <w:rFonts w:hint="cs"/>
          <w:rtl/>
        </w:rPr>
        <w:t>ی</w:t>
      </w:r>
      <w:r>
        <w:rPr>
          <w:rtl/>
        </w:rPr>
        <w:t xml:space="preserve"> کرده است؛ دست تکان داد و گفت نه»؛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صدق عنوان «منع» و «نه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بر اش</w:t>
      </w:r>
      <w:r>
        <w:rPr>
          <w:rFonts w:hint="eastAsia"/>
          <w:rtl/>
        </w:rPr>
        <w:t>اره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</w:t>
      </w:r>
    </w:p>
    <w:p w14:paraId="54926070" w14:textId="77777777" w:rsidR="00A53F26" w:rsidRDefault="00824369" w:rsidP="00824369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خصوص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حتماً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تا اشاره افاده‌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کند؟»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ف</w:t>
      </w:r>
      <w:r>
        <w:rPr>
          <w:rFonts w:hint="cs"/>
          <w:rtl/>
        </w:rPr>
        <w:t>ی‌</w:t>
      </w:r>
      <w:r>
        <w:rPr>
          <w:rFonts w:hint="eastAsia"/>
          <w:rtl/>
        </w:rPr>
        <w:t>الجمله</w:t>
      </w:r>
      <w:r>
        <w:rPr>
          <w:rtl/>
        </w:rPr>
        <w:t xml:space="preserve"> بله؛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باشد که شخص در مقام نه</w:t>
      </w:r>
      <w:r>
        <w:rPr>
          <w:rFonts w:hint="cs"/>
          <w:rtl/>
        </w:rPr>
        <w:t>ی</w:t>
      </w:r>
      <w:r>
        <w:rPr>
          <w:rtl/>
        </w:rPr>
        <w:t xml:space="preserve"> باشد. اما اگر سؤال شود که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دلالت بر حرمت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دارد؟»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قتِ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در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 وقت</w:t>
      </w:r>
      <w:r>
        <w:rPr>
          <w:rFonts w:hint="cs"/>
          <w:rtl/>
        </w:rPr>
        <w:t>ی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به عبد -حت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اشاره- بفهماند که «</w:t>
      </w:r>
      <w:r w:rsidR="004E4892">
        <w:rPr>
          <w:rFonts w:hint="cs"/>
          <w:rtl/>
        </w:rPr>
        <w:t>انجام نده</w:t>
      </w:r>
      <w:r>
        <w:rPr>
          <w:rtl/>
        </w:rPr>
        <w:t>»، عبد متوجه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تلق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ظهور در حرمت </w:t>
      </w:r>
      <w:r w:rsidR="00021F21">
        <w:rPr>
          <w:rFonts w:hint="cs"/>
          <w:rtl/>
        </w:rPr>
        <w:t>است</w:t>
      </w:r>
      <w:r>
        <w:rPr>
          <w:rtl/>
        </w:rPr>
        <w:t>. هنگام</w:t>
      </w:r>
      <w:r>
        <w:rPr>
          <w:rFonts w:hint="cs"/>
          <w:rtl/>
        </w:rPr>
        <w:t>ی</w:t>
      </w:r>
      <w:r>
        <w:rPr>
          <w:rtl/>
        </w:rPr>
        <w:t xml:space="preserve"> که نه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شد، ترخ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دارد.</w:t>
      </w:r>
    </w:p>
    <w:p w14:paraId="5D31E73D" w14:textId="61C4C3A4" w:rsidR="00824369" w:rsidRDefault="00824369" w:rsidP="00824369"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اگر قبول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اشاره عرفاً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باشد، در جا</w:t>
      </w:r>
      <w:r>
        <w:rPr>
          <w:rFonts w:hint="cs"/>
          <w:rtl/>
        </w:rPr>
        <w:t>یی</w:t>
      </w:r>
      <w:r>
        <w:rPr>
          <w:rtl/>
        </w:rPr>
        <w:t xml:space="preserve"> که اشاره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است، مادام</w:t>
      </w:r>
      <w:r>
        <w:rPr>
          <w:rFonts w:hint="cs"/>
          <w:rtl/>
        </w:rPr>
        <w:t>ی</w:t>
      </w:r>
      <w:r>
        <w:rPr>
          <w:rtl/>
        </w:rPr>
        <w:t xml:space="preserve"> که ترخ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tl/>
        </w:rPr>
        <w:t xml:space="preserve"> صادر نشده، مخا</w:t>
      </w:r>
      <w:r>
        <w:rPr>
          <w:rFonts w:hint="eastAsia"/>
          <w:rtl/>
        </w:rPr>
        <w:t>لفت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به اشاره خارج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نه</w:t>
      </w:r>
      <w:r>
        <w:rPr>
          <w:rFonts w:hint="cs"/>
          <w:rtl/>
        </w:rPr>
        <w:t>ی</w:t>
      </w:r>
      <w:r>
        <w:rPr>
          <w:rtl/>
        </w:rPr>
        <w:t xml:space="preserve"> اعم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لفظ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اشاره.</w:t>
      </w:r>
    </w:p>
    <w:p w14:paraId="5E80E45A" w14:textId="72FB7135" w:rsidR="00824369" w:rsidRDefault="00824369" w:rsidP="00824369"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عنوان جامع است که عبارت است از: «مطلق الزجر» و «مطلق طلب الترک»، «سواء کان بالاشارة او کان باللفظ».</w:t>
      </w:r>
    </w:p>
    <w:p w14:paraId="11C53EB1" w14:textId="04295EE4" w:rsidR="00824369" w:rsidRDefault="00F14B69" w:rsidP="00824369">
      <w:r>
        <w:rPr>
          <w:rFonts w:hint="cs"/>
          <w:rtl/>
        </w:rPr>
        <w:t>*</w:t>
      </w:r>
      <w:r w:rsidR="00824369">
        <w:rPr>
          <w:rtl/>
        </w:rPr>
        <w:t xml:space="preserve"> ماه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ت</w:t>
      </w:r>
      <w:r w:rsidR="00824369">
        <w:rPr>
          <w:rtl/>
        </w:rPr>
        <w:t xml:space="preserve"> نه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در ذات خود اقتضا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شمول و استغراق دارد؛ ز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را</w:t>
      </w:r>
      <w:r w:rsidR="00824369">
        <w:rPr>
          <w:rtl/>
        </w:rPr>
        <w:t xml:space="preserve"> نه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چ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ز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جز طلبِ اعدام و ترکِ طب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ع</w:t>
      </w:r>
      <w:r>
        <w:rPr>
          <w:rFonts w:hint="cs"/>
          <w:rtl/>
        </w:rPr>
        <w:t>ی</w:t>
      </w:r>
      <w:r w:rsidR="00824369">
        <w:rPr>
          <w:rtl/>
        </w:rPr>
        <w:t xml:space="preserve"> ن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ست</w:t>
      </w:r>
      <w:r w:rsidR="00824369">
        <w:rPr>
          <w:rtl/>
        </w:rPr>
        <w:t>. ا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ن</w:t>
      </w:r>
      <w:r w:rsidR="00824369">
        <w:rPr>
          <w:rtl/>
        </w:rPr>
        <w:t xml:space="preserve"> اعدام و ترک طب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ع</w:t>
      </w:r>
      <w:r>
        <w:rPr>
          <w:rFonts w:hint="cs"/>
          <w:rtl/>
        </w:rPr>
        <w:t>ی</w:t>
      </w:r>
      <w:r w:rsidR="00824369">
        <w:rPr>
          <w:rFonts w:hint="eastAsia"/>
          <w:rtl/>
        </w:rPr>
        <w:t>،</w:t>
      </w:r>
      <w:r w:rsidR="00824369">
        <w:rPr>
          <w:rtl/>
        </w:rPr>
        <w:t xml:space="preserve"> اگر حت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به 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ک</w:t>
      </w:r>
      <w:r w:rsidR="00824369">
        <w:rPr>
          <w:rtl/>
        </w:rPr>
        <w:t xml:space="preserve"> فرد هم تحقق 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ابد،</w:t>
      </w:r>
      <w:r w:rsidR="00824369">
        <w:rPr>
          <w:rtl/>
        </w:rPr>
        <w:t xml:space="preserve"> طب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ع</w:t>
      </w:r>
      <w:r>
        <w:rPr>
          <w:rFonts w:hint="cs"/>
          <w:rtl/>
        </w:rPr>
        <w:t>ی</w:t>
      </w:r>
      <w:r w:rsidR="00824369">
        <w:rPr>
          <w:rtl/>
        </w:rPr>
        <w:t xml:space="preserve"> محقق شده است؛ چرا که «الحق ان الطب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ع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وجد</w:t>
      </w:r>
      <w:r w:rsidR="00824369">
        <w:rPr>
          <w:rtl/>
        </w:rPr>
        <w:t xml:space="preserve"> بوجود بعض افراده و لو بفرد واحد». نت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جه</w:t>
      </w:r>
      <w:r w:rsidR="00824369">
        <w:rPr>
          <w:rtl/>
        </w:rPr>
        <w:t xml:space="preserve"> ا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ن</w:t>
      </w:r>
      <w:r w:rsidR="00824369">
        <w:rPr>
          <w:rtl/>
        </w:rPr>
        <w:t xml:space="preserve"> م</w:t>
      </w:r>
      <w:r w:rsidR="00824369">
        <w:rPr>
          <w:rFonts w:hint="cs"/>
          <w:rtl/>
        </w:rPr>
        <w:t>ی‌</w:t>
      </w:r>
      <w:r w:rsidR="00824369">
        <w:rPr>
          <w:rFonts w:hint="eastAsia"/>
          <w:rtl/>
        </w:rPr>
        <w:t>شود</w:t>
      </w:r>
      <w:r w:rsidR="00824369">
        <w:rPr>
          <w:rtl/>
        </w:rPr>
        <w:t xml:space="preserve"> که حت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تحقق 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ک</w:t>
      </w:r>
      <w:r w:rsidR="00824369">
        <w:rPr>
          <w:rtl/>
        </w:rPr>
        <w:t xml:space="preserve"> فرد ن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ز</w:t>
      </w:r>
      <w:r w:rsidR="00824369">
        <w:rPr>
          <w:rtl/>
        </w:rPr>
        <w:t xml:space="preserve"> با ماه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ت</w:t>
      </w:r>
      <w:r w:rsidR="00824369">
        <w:rPr>
          <w:rtl/>
        </w:rPr>
        <w:t xml:space="preserve"> نه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و ذات اعدام و ترکِ طب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ع</w:t>
      </w:r>
      <w:r w:rsidR="00DF471E">
        <w:rPr>
          <w:rFonts w:hint="cs"/>
          <w:rtl/>
        </w:rPr>
        <w:t>ی</w:t>
      </w:r>
      <w:r w:rsidR="00824369">
        <w:rPr>
          <w:rtl/>
        </w:rPr>
        <w:t xml:space="preserve"> سازگار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ندارد.</w:t>
      </w:r>
    </w:p>
    <w:p w14:paraId="5702D8A7" w14:textId="77777777" w:rsidR="00824369" w:rsidRDefault="00824369" w:rsidP="00824369"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ممکن است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شود: «اگر فرد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رغم</w:t>
      </w:r>
      <w:r>
        <w:rPr>
          <w:rtl/>
        </w:rPr>
        <w:t xml:space="preserve"> انجام دستور خدا، در مورد</w:t>
      </w:r>
      <w:r>
        <w:rPr>
          <w:rFonts w:hint="cs"/>
          <w:rtl/>
        </w:rPr>
        <w:t>ی</w:t>
      </w:r>
      <w:r>
        <w:rPr>
          <w:rtl/>
        </w:rPr>
        <w:t xml:space="preserve"> عامدانه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شارع مقدس به او پاداش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دهد؟</w:t>
      </w:r>
      <w:r>
        <w:rPr>
          <w:rtl/>
        </w:rPr>
        <w:t xml:space="preserve">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ثواب دائرمدار امتثال است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ظاهراً امتثال محقق نشده است.»</w:t>
      </w:r>
    </w:p>
    <w:p w14:paraId="233E5C08" w14:textId="77777777" w:rsidR="00824369" w:rsidRDefault="00824369" w:rsidP="00824369">
      <w:r>
        <w:rPr>
          <w:rFonts w:hint="eastAsia"/>
          <w:rtl/>
        </w:rPr>
        <w:t>در</w:t>
      </w:r>
      <w:r>
        <w:rPr>
          <w:rtl/>
        </w:rPr>
        <w:t xml:space="preserve"> پاسخ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که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ثواب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دهند؟</w:t>
      </w:r>
      <w:r>
        <w:rPr>
          <w:rtl/>
        </w:rPr>
        <w:t xml:space="preserve"> بله، اما اگر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مجلس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انجام دهد، عذاب دارد. مثلاً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است که «ترک نظرة الاجنب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>
        <w:rPr>
          <w:rtl/>
        </w:rPr>
        <w:t xml:space="preserve"> ثواب دارد. حال اگر شخص</w:t>
      </w:r>
      <w:r>
        <w:rPr>
          <w:rFonts w:hint="cs"/>
          <w:rtl/>
        </w:rPr>
        <w:t>ی</w:t>
      </w:r>
      <w:r>
        <w:rPr>
          <w:rtl/>
        </w:rPr>
        <w:t xml:space="preserve"> در مجلس</w:t>
      </w:r>
      <w:r>
        <w:rPr>
          <w:rFonts w:hint="cs"/>
          <w:rtl/>
        </w:rPr>
        <w:t>ی</w:t>
      </w:r>
      <w:r>
        <w:rPr>
          <w:rtl/>
        </w:rPr>
        <w:t xml:space="preserve"> نشسته و اجنب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حضور دارد و او مدت</w:t>
      </w:r>
      <w:r>
        <w:rPr>
          <w:rFonts w:hint="cs"/>
          <w:rtl/>
        </w:rPr>
        <w:t>ی</w:t>
      </w:r>
      <w:r>
        <w:rPr>
          <w:rtl/>
        </w:rPr>
        <w:t xml:space="preserve"> از نگاه کردن امتناع </w:t>
      </w:r>
      <w:r>
        <w:rPr>
          <w:rFonts w:hint="eastAsia"/>
          <w:rtl/>
        </w:rPr>
        <w:t>کرده</w:t>
      </w:r>
      <w:r>
        <w:rPr>
          <w:rtl/>
        </w:rPr>
        <w:t xml:space="preserve"> است، اما در همان جلسه برا</w:t>
      </w:r>
      <w:r>
        <w:rPr>
          <w:rFonts w:hint="cs"/>
          <w:rtl/>
        </w:rPr>
        <w:t>ی</w:t>
      </w:r>
      <w:r>
        <w:rPr>
          <w:rtl/>
        </w:rPr>
        <w:t xml:space="preserve"> لحظه‌ا</w:t>
      </w:r>
      <w:r>
        <w:rPr>
          <w:rFonts w:hint="cs"/>
          <w:rtl/>
        </w:rPr>
        <w:t>ی</w:t>
      </w:r>
      <w:r>
        <w:rPr>
          <w:rtl/>
        </w:rPr>
        <w:t xml:space="preserve"> نگاه کند،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نه</w:t>
      </w:r>
      <w:r>
        <w:rPr>
          <w:rFonts w:hint="cs"/>
          <w:rtl/>
        </w:rPr>
        <w:t>ی</w:t>
      </w:r>
      <w:r>
        <w:rPr>
          <w:rtl/>
        </w:rPr>
        <w:t xml:space="preserve"> را امتثال نکرده است.</w:t>
      </w:r>
    </w:p>
    <w:p w14:paraId="2A5D5ED2" w14:textId="77777777" w:rsidR="00824369" w:rsidRDefault="00824369" w:rsidP="00824369">
      <w:r>
        <w:rPr>
          <w:rFonts w:hint="eastAsia"/>
          <w:rtl/>
        </w:rPr>
        <w:t>اگر</w:t>
      </w:r>
      <w:r>
        <w:rPr>
          <w:rtl/>
        </w:rPr>
        <w:t xml:space="preserve"> گفته شود که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نود درصد امتثال کرده است؟»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پاسخ داد که 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ندارد؛ همان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عنوان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همان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انجام صادق است.</w:t>
      </w:r>
    </w:p>
    <w:p w14:paraId="5B0B75CE" w14:textId="77777777" w:rsidR="00824369" w:rsidRDefault="00824369" w:rsidP="00824369">
      <w:r>
        <w:rPr>
          <w:rFonts w:hint="eastAsia"/>
          <w:rtl/>
        </w:rPr>
        <w:t>اگر</w:t>
      </w:r>
      <w:r>
        <w:rPr>
          <w:rtl/>
        </w:rPr>
        <w:t xml:space="preserve"> اشکال شود که «شا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اصلاً امتثال نکرده باشد؟»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«به خاطر خدا نگاه نکرده باشد؟»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حت</w:t>
      </w:r>
      <w:r>
        <w:rPr>
          <w:rFonts w:hint="cs"/>
          <w:rtl/>
        </w:rPr>
        <w:t>ی</w:t>
      </w:r>
      <w:r>
        <w:rPr>
          <w:rtl/>
        </w:rPr>
        <w:t xml:space="preserve"> با فرض وجود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مبن</w:t>
      </w:r>
      <w:r>
        <w:rPr>
          <w:rFonts w:hint="cs"/>
          <w:rtl/>
        </w:rPr>
        <w:t>ی</w:t>
      </w:r>
      <w:r>
        <w:rPr>
          <w:rtl/>
        </w:rPr>
        <w:t xml:space="preserve"> بر ثواب، در همان فرضِ نگاه کردنِ </w:t>
      </w:r>
      <w:r>
        <w:rPr>
          <w:rFonts w:hint="cs"/>
          <w:rtl/>
        </w:rPr>
        <w:t>ی</w:t>
      </w:r>
      <w:r>
        <w:rPr>
          <w:rFonts w:hint="eastAsia"/>
          <w:rtl/>
        </w:rPr>
        <w:t>ک‌باره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جلسه، امتثال</w:t>
      </w:r>
      <w:r>
        <w:rPr>
          <w:rFonts w:hint="cs"/>
          <w:rtl/>
        </w:rPr>
        <w:t>ی</w:t>
      </w:r>
      <w:r>
        <w:rPr>
          <w:rtl/>
        </w:rPr>
        <w:t xml:space="preserve"> رخ نداده تا ثواب</w:t>
      </w:r>
      <w:r>
        <w:rPr>
          <w:rFonts w:hint="cs"/>
          <w:rtl/>
        </w:rPr>
        <w:t>ی</w:t>
      </w:r>
      <w:r>
        <w:rPr>
          <w:rtl/>
        </w:rPr>
        <w:t xml:space="preserve"> داده شود.</w:t>
      </w:r>
    </w:p>
    <w:p w14:paraId="598E4E42" w14:textId="77777777" w:rsidR="00901E30" w:rsidRDefault="00824369" w:rsidP="00824369">
      <w:pPr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اگر سؤال شود: «اگر در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جلسه اصلاً نگاه نکرده باشد چه؟»؛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اگر جلسات متعدد باشد و فاصله‌ا</w:t>
      </w:r>
      <w:r>
        <w:rPr>
          <w:rFonts w:hint="cs"/>
          <w:rtl/>
        </w:rPr>
        <w:t>ی</w:t>
      </w:r>
      <w:r>
        <w:rPr>
          <w:rtl/>
        </w:rPr>
        <w:t xml:space="preserve"> باشد، هر کدام حکم جداگانه دارد. اگر در جلسه‌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نگاه کند، برا</w:t>
      </w:r>
      <w:r>
        <w:rPr>
          <w:rFonts w:hint="cs"/>
          <w:rtl/>
        </w:rPr>
        <w:t>ی</w:t>
      </w:r>
      <w:r>
        <w:rPr>
          <w:rtl/>
        </w:rPr>
        <w:t xml:space="preserve"> آن عقاب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جلسه‌ا</w:t>
      </w:r>
      <w:r>
        <w:rPr>
          <w:rFonts w:hint="cs"/>
          <w:rtl/>
        </w:rPr>
        <w:t>ی</w:t>
      </w:r>
      <w:r>
        <w:rPr>
          <w:rtl/>
        </w:rPr>
        <w:t xml:space="preserve"> که نگاه نکرده، ثواب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. </w:t>
      </w:r>
    </w:p>
    <w:p w14:paraId="61B33FAB" w14:textId="435D1B4F" w:rsidR="00824369" w:rsidRDefault="00824369" w:rsidP="00824369">
      <w:r>
        <w:rPr>
          <w:rtl/>
        </w:rPr>
        <w:t>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«کل ما ا</w:t>
      </w:r>
      <w:r>
        <w:rPr>
          <w:rFonts w:hint="eastAsia"/>
          <w:rtl/>
        </w:rPr>
        <w:t>ذا</w:t>
      </w:r>
      <w:r>
        <w:rPr>
          <w:rtl/>
        </w:rPr>
        <w:t xml:space="preserve"> تحقق موضوعه»، هر کدام ثواب و عقاب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</w:t>
      </w:r>
      <w:r>
        <w:rPr>
          <w:rtl/>
        </w:rPr>
        <w:t xml:space="preserve"> دارد. اما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نگاه کند، حت</w:t>
      </w:r>
      <w:r>
        <w:rPr>
          <w:rFonts w:hint="cs"/>
          <w:rtl/>
        </w:rPr>
        <w:t>ی</w:t>
      </w:r>
      <w:r>
        <w:rPr>
          <w:rtl/>
        </w:rPr>
        <w:t xml:space="preserve"> اگر بعداً نگاه نکند، معص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انجام داده است. اما در جلسه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</w:t>
      </w:r>
      <w:r>
        <w:rPr>
          <w:rtl/>
        </w:rPr>
        <w:t xml:space="preserve"> است، </w:t>
      </w:r>
      <w:r>
        <w:rPr>
          <w:rFonts w:hint="eastAsia"/>
          <w:rtl/>
        </w:rPr>
        <w:t>اگر</w:t>
      </w:r>
      <w:r>
        <w:rPr>
          <w:rtl/>
        </w:rPr>
        <w:t xml:space="preserve"> کل آن را ترک کند، ثواب آن محقق است.</w:t>
      </w:r>
    </w:p>
    <w:p w14:paraId="349E692D" w14:textId="77777777" w:rsidR="00824369" w:rsidRDefault="00824369" w:rsidP="00824369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ادامه اگر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شود: «در همان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جلسه اگر دو نفر باشند،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دائم نگاه کند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ندارند؟»؛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شدت و ضعف دارد. بستگ</w:t>
      </w:r>
      <w:r>
        <w:rPr>
          <w:rFonts w:hint="cs"/>
          <w:rtl/>
        </w:rPr>
        <w:t>ی</w:t>
      </w:r>
      <w:r>
        <w:rPr>
          <w:rtl/>
        </w:rPr>
        <w:t xml:space="preserve"> به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دارد؛ وقت</w:t>
      </w:r>
      <w:r>
        <w:rPr>
          <w:rFonts w:hint="cs"/>
          <w:rtl/>
        </w:rPr>
        <w:t>ی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باشد، عذابش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است. همان‌طور که کثرت و قلت طاعت در نماز موجب </w:t>
      </w:r>
      <w:r>
        <w:rPr>
          <w:rFonts w:hint="eastAsia"/>
          <w:rtl/>
        </w:rPr>
        <w:t>کثرت</w:t>
      </w:r>
      <w:r>
        <w:rPr>
          <w:rtl/>
        </w:rPr>
        <w:t xml:space="preserve"> و قلت ثواب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</w:t>
      </w:r>
    </w:p>
    <w:p w14:paraId="62FAC609" w14:textId="58EC962D" w:rsidR="00901E30" w:rsidRDefault="00901E30" w:rsidP="00D83052">
      <w:pPr>
        <w:pStyle w:val="Heading2"/>
      </w:pPr>
      <w:r>
        <w:rPr>
          <w:rFonts w:hint="cs"/>
          <w:rtl/>
        </w:rPr>
        <w:t>ظهور صیغه نهی</w:t>
      </w:r>
    </w:p>
    <w:p w14:paraId="3C35A5F6" w14:textId="55293ACC" w:rsidR="00824369" w:rsidRDefault="00824369" w:rsidP="00824369"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ظهور در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کراهت،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توقف،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مشترک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کراهت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است؟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فقها اختلاف وجود دارد و هر کدام قائل</w:t>
      </w:r>
      <w:r>
        <w:rPr>
          <w:rFonts w:hint="cs"/>
          <w:rtl/>
        </w:rPr>
        <w:t>ی</w:t>
      </w:r>
      <w:r>
        <w:rPr>
          <w:rtl/>
        </w:rPr>
        <w:t xml:space="preserve"> دارد. مشهورِ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قائل به ظهور در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هستند.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 w:rsidR="00D83052" w:rsidRPr="00D83052">
        <w:rPr>
          <w:rtl/>
        </w:rPr>
        <w:t xml:space="preserve"> </w:t>
      </w:r>
      <w:r w:rsidR="00D83052" w:rsidRPr="00D83052">
        <w:rPr>
          <w:color w:val="000080"/>
          <w:rtl/>
        </w:rPr>
        <w:t xml:space="preserve">أما </w:t>
      </w:r>
      <w:r w:rsidR="00D83052" w:rsidRPr="00D83052">
        <w:rPr>
          <w:color w:val="000080"/>
          <w:rtl/>
        </w:rPr>
        <w:lastRenderedPageBreak/>
        <w:t>صيغة لا تفعل وما معناها فالأشهر الأظهر إنها أيضا حقيقة في الحرمة</w:t>
      </w:r>
      <w:r>
        <w:rPr>
          <w:rtl/>
        </w:rPr>
        <w:t>»</w:t>
      </w:r>
      <w:r w:rsidR="00D83052">
        <w:rPr>
          <w:rStyle w:val="FootnoteReference"/>
          <w:rtl/>
        </w:rPr>
        <w:footnoteReference w:id="1"/>
      </w:r>
      <w:r>
        <w:rPr>
          <w:rtl/>
        </w:rPr>
        <w:t>. صاحب فصول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«</w:t>
      </w:r>
      <w:r w:rsidR="00061C38" w:rsidRPr="00061C38">
        <w:rPr>
          <w:rtl/>
        </w:rPr>
        <w:t xml:space="preserve"> </w:t>
      </w:r>
      <w:r w:rsidR="00061C38" w:rsidRPr="00061C38">
        <w:rPr>
          <w:color w:val="000080"/>
          <w:rtl/>
        </w:rPr>
        <w:t>و قد اختلفوا في مدلوله بهذا المعنى كاختلافهم في مدلول الأمر فالأكثر على أنها حقيقة في التحريم</w:t>
      </w:r>
      <w:r w:rsidR="00061C38" w:rsidRPr="00061C38">
        <w:rPr>
          <w:rFonts w:hint="eastAsia"/>
          <w:color w:val="000080"/>
          <w:rtl/>
        </w:rPr>
        <w:t xml:space="preserve"> </w:t>
      </w:r>
      <w:r>
        <w:rPr>
          <w:rFonts w:hint="eastAsia"/>
          <w:rtl/>
        </w:rPr>
        <w:t>»</w:t>
      </w:r>
      <w:r w:rsidR="00061C38">
        <w:rPr>
          <w:rStyle w:val="FootnoteReference"/>
          <w:rtl/>
        </w:rPr>
        <w:footnoteReference w:id="2"/>
      </w:r>
      <w:r>
        <w:rPr>
          <w:rtl/>
        </w:rPr>
        <w:t>. البته در کتب قدما</w:t>
      </w:r>
      <w:r>
        <w:rPr>
          <w:rFonts w:hint="cs"/>
          <w:rtl/>
        </w:rPr>
        <w:t>ی</w:t>
      </w:r>
      <w:r>
        <w:rPr>
          <w:rtl/>
        </w:rPr>
        <w:t xml:space="preserve"> اصول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اکثر و مشهور قائل به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هستند.</w:t>
      </w:r>
    </w:p>
    <w:p w14:paraId="16A34F05" w14:textId="06616410" w:rsidR="003427DA" w:rsidRPr="003427DA" w:rsidRDefault="003427DA" w:rsidP="003427DA">
      <w:pPr>
        <w:pStyle w:val="Heading2"/>
        <w:rPr>
          <w:color w:val="FF0000"/>
          <w:rtl/>
        </w:rPr>
      </w:pPr>
      <w:r>
        <w:rPr>
          <w:rFonts w:hint="cs"/>
          <w:rtl/>
        </w:rPr>
        <w:t>ادله</w:t>
      </w:r>
    </w:p>
    <w:p w14:paraId="1ED6DA3D" w14:textId="0C6EEDBE" w:rsidR="002238D8" w:rsidRDefault="00824369" w:rsidP="00824369">
      <w:pPr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اقامه شده و از کلام علامه حل</w:t>
      </w:r>
      <w:r>
        <w:rPr>
          <w:rFonts w:hint="cs"/>
          <w:rtl/>
        </w:rPr>
        <w:t>ی</w:t>
      </w:r>
      <w:r>
        <w:rPr>
          <w:rtl/>
        </w:rPr>
        <w:t xml:space="preserve"> در کتاب «نها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الاصول» و «معارج»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</w:t>
      </w:r>
      <w:r w:rsidR="002238D8">
        <w:rPr>
          <w:rFonts w:hint="cs"/>
          <w:rtl/>
        </w:rPr>
        <w:t xml:space="preserve">همینطور </w:t>
      </w:r>
      <w:r>
        <w:rPr>
          <w:rtl/>
        </w:rPr>
        <w:t>در «معالم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شده، استدلال به «ارتکاز عقلا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 است. </w:t>
      </w:r>
    </w:p>
    <w:p w14:paraId="0685139A" w14:textId="6D59EE54" w:rsidR="004332CE" w:rsidRDefault="00061C38" w:rsidP="00824369">
      <w:pPr>
        <w:rPr>
          <w:rtl/>
        </w:rPr>
      </w:pPr>
      <w:r>
        <w:rPr>
          <w:rFonts w:hint="cs"/>
          <w:rtl/>
        </w:rPr>
        <w:t>1-</w:t>
      </w:r>
      <w:r w:rsidR="00824369">
        <w:rPr>
          <w:rtl/>
        </w:rPr>
        <w:t>ارتکاز عقلا</w:t>
      </w:r>
      <w:r w:rsidR="00824369">
        <w:rPr>
          <w:rFonts w:hint="cs"/>
          <w:rtl/>
        </w:rPr>
        <w:t>یی</w:t>
      </w:r>
      <w:r w:rsidR="00824369">
        <w:rPr>
          <w:rtl/>
        </w:rPr>
        <w:t xml:space="preserve"> به ا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ن</w:t>
      </w:r>
      <w:r w:rsidR="00824369">
        <w:rPr>
          <w:rtl/>
        </w:rPr>
        <w:t xml:space="preserve"> معناست که س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ره‌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عقلا بر ا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ن</w:t>
      </w:r>
      <w:r w:rsidR="00824369">
        <w:rPr>
          <w:rtl/>
        </w:rPr>
        <w:t xml:space="preserve"> جار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شده که اگر عبد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نه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مول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را اطاعت نکند، او را </w:t>
      </w:r>
      <w:r w:rsidR="000712D0">
        <w:rPr>
          <w:rFonts w:hint="cs"/>
          <w:rtl/>
        </w:rPr>
        <w:t xml:space="preserve">تقبیح </w:t>
      </w:r>
      <w:r w:rsidR="00824369">
        <w:rPr>
          <w:rtl/>
        </w:rPr>
        <w:t xml:space="preserve"> م</w:t>
      </w:r>
      <w:r w:rsidR="00824369">
        <w:rPr>
          <w:rFonts w:hint="cs"/>
          <w:rtl/>
        </w:rPr>
        <w:t>ی‌</w:t>
      </w:r>
      <w:r w:rsidR="00824369">
        <w:rPr>
          <w:rFonts w:hint="eastAsia"/>
          <w:rtl/>
        </w:rPr>
        <w:t>کنند</w:t>
      </w:r>
      <w:r w:rsidR="00824369">
        <w:rPr>
          <w:rtl/>
        </w:rPr>
        <w:t xml:space="preserve"> و </w:t>
      </w:r>
      <w:r w:rsidR="000712D0">
        <w:rPr>
          <w:rFonts w:hint="cs"/>
          <w:rtl/>
        </w:rPr>
        <w:t>تقبیح</w:t>
      </w:r>
      <w:r w:rsidR="00824369">
        <w:rPr>
          <w:rtl/>
        </w:rPr>
        <w:t xml:space="preserve"> را مستهجن نم</w:t>
      </w:r>
      <w:r w:rsidR="00824369">
        <w:rPr>
          <w:rFonts w:hint="cs"/>
          <w:rtl/>
        </w:rPr>
        <w:t>ی‌</w:t>
      </w:r>
      <w:r w:rsidR="00824369">
        <w:rPr>
          <w:rFonts w:hint="eastAsia"/>
          <w:rtl/>
        </w:rPr>
        <w:t>دانند،</w:t>
      </w:r>
      <w:r w:rsidR="00824369">
        <w:rPr>
          <w:rtl/>
        </w:rPr>
        <w:t xml:space="preserve"> بلکه تحس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ن</w:t>
      </w:r>
      <w:r w:rsidR="00824369">
        <w:rPr>
          <w:rtl/>
        </w:rPr>
        <w:t xml:space="preserve"> م</w:t>
      </w:r>
      <w:r w:rsidR="00824369">
        <w:rPr>
          <w:rFonts w:hint="cs"/>
          <w:rtl/>
        </w:rPr>
        <w:t>ی‌</w:t>
      </w:r>
      <w:r w:rsidR="00824369">
        <w:rPr>
          <w:rFonts w:hint="eastAsia"/>
          <w:rtl/>
        </w:rPr>
        <w:t>کنند</w:t>
      </w:r>
      <w:r w:rsidR="00824369">
        <w:rPr>
          <w:rtl/>
        </w:rPr>
        <w:t xml:space="preserve"> (که چرا با وجود مخالفت امر و نه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مول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،</w:t>
      </w:r>
      <w:r w:rsidR="00824369">
        <w:rPr>
          <w:rtl/>
        </w:rPr>
        <w:t xml:space="preserve"> او را ت</w:t>
      </w:r>
      <w:r w:rsidR="004D1BB1">
        <w:rPr>
          <w:rFonts w:hint="cs"/>
          <w:rtl/>
        </w:rPr>
        <w:t>قبیح</w:t>
      </w:r>
      <w:r w:rsidR="00824369">
        <w:rPr>
          <w:rtl/>
        </w:rPr>
        <w:t xml:space="preserve"> کرد</w:t>
      </w:r>
      <w:r w:rsidR="00824369">
        <w:rPr>
          <w:rFonts w:hint="cs"/>
          <w:rtl/>
        </w:rPr>
        <w:t>ی</w:t>
      </w:r>
      <w:r w:rsidR="00824369">
        <w:rPr>
          <w:rtl/>
        </w:rPr>
        <w:t>). گاه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از ا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ن</w:t>
      </w:r>
      <w:r w:rsidR="00824369">
        <w:rPr>
          <w:rtl/>
        </w:rPr>
        <w:t xml:space="preserve"> مطلب به «ارتکاز عقلا</w:t>
      </w:r>
      <w:r w:rsidR="00824369">
        <w:rPr>
          <w:rFonts w:hint="cs"/>
          <w:rtl/>
        </w:rPr>
        <w:t>یی</w:t>
      </w:r>
      <w:r w:rsidR="00824369">
        <w:rPr>
          <w:rFonts w:hint="eastAsia"/>
          <w:rtl/>
        </w:rPr>
        <w:t>»</w:t>
      </w:r>
      <w:r w:rsidR="00824369">
        <w:rPr>
          <w:rtl/>
        </w:rPr>
        <w:t xml:space="preserve"> و گاه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به «س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ره‌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عقلا</w:t>
      </w:r>
      <w:r w:rsidR="00824369">
        <w:rPr>
          <w:rFonts w:hint="cs"/>
          <w:rtl/>
        </w:rPr>
        <w:t>یی</w:t>
      </w:r>
      <w:r w:rsidR="00824369">
        <w:rPr>
          <w:rFonts w:hint="eastAsia"/>
          <w:rtl/>
        </w:rPr>
        <w:t>»</w:t>
      </w:r>
      <w:r w:rsidR="00824369">
        <w:rPr>
          <w:rtl/>
        </w:rPr>
        <w:t xml:space="preserve"> تعب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ر</w:t>
      </w:r>
      <w:r w:rsidR="00824369">
        <w:rPr>
          <w:rtl/>
        </w:rPr>
        <w:t xml:space="preserve"> شده است. </w:t>
      </w:r>
    </w:p>
    <w:p w14:paraId="712C9433" w14:textId="6EDB7947" w:rsidR="00824369" w:rsidRDefault="00824369" w:rsidP="00824369">
      <w:r>
        <w:rPr>
          <w:rtl/>
        </w:rPr>
        <w:t>البته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خلط</w:t>
      </w:r>
      <w:r>
        <w:rPr>
          <w:rFonts w:hint="cs"/>
          <w:rtl/>
        </w:rPr>
        <w:t>ی</w:t>
      </w:r>
      <w:r>
        <w:rPr>
          <w:rtl/>
        </w:rPr>
        <w:t xml:space="preserve"> صورت گرفته،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ارتکاز در واقع ول</w:t>
      </w:r>
      <w:r>
        <w:rPr>
          <w:rFonts w:hint="cs"/>
          <w:rtl/>
        </w:rPr>
        <w:t>ی</w:t>
      </w:r>
      <w:r>
        <w:rPr>
          <w:rFonts w:hint="eastAsia"/>
          <w:rtl/>
        </w:rPr>
        <w:t>ده‌</w:t>
      </w:r>
      <w:r>
        <w:rPr>
          <w:rFonts w:hint="cs"/>
          <w:rtl/>
        </w:rPr>
        <w:t>ی</w:t>
      </w:r>
      <w:r>
        <w:rPr>
          <w:rtl/>
        </w:rPr>
        <w:t xml:space="preserve"> (زا</w:t>
      </w:r>
      <w:r>
        <w:rPr>
          <w:rFonts w:hint="eastAsia"/>
          <w:rtl/>
        </w:rPr>
        <w:t>ده‌</w:t>
      </w:r>
      <w:r>
        <w:rPr>
          <w:rFonts w:hint="cs"/>
          <w:rtl/>
        </w:rPr>
        <w:t>ی</w:t>
      </w:r>
      <w:r>
        <w:rPr>
          <w:rtl/>
        </w:rPr>
        <w:t>)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است.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همه‌</w:t>
      </w:r>
      <w:r>
        <w:rPr>
          <w:rFonts w:hint="cs"/>
          <w:rtl/>
        </w:rPr>
        <w:t>ی</w:t>
      </w:r>
      <w:r>
        <w:rPr>
          <w:rtl/>
        </w:rPr>
        <w:t xml:space="preserve"> عقلا وجود داشت، طبعاً در ذهنشان مرتکز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اگر مول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کند و عبد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ورزد،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سته‌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4332CE">
        <w:rPr>
          <w:rFonts w:hint="cs"/>
          <w:rtl/>
        </w:rPr>
        <w:t>قبیح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564F7">
        <w:rPr>
          <w:rtl/>
        </w:rPr>
        <w:t>ت</w:t>
      </w:r>
      <w:r w:rsidR="006564F7">
        <w:rPr>
          <w:rFonts w:hint="cs"/>
          <w:rtl/>
        </w:rPr>
        <w:t>قبیح</w:t>
      </w:r>
      <w:r>
        <w:rPr>
          <w:rtl/>
        </w:rPr>
        <w:t xml:space="preserve"> در ارتکاز عقلا</w:t>
      </w:r>
      <w:r>
        <w:rPr>
          <w:rFonts w:hint="cs"/>
          <w:rtl/>
        </w:rPr>
        <w:t>یی</w:t>
      </w:r>
      <w:r>
        <w:rPr>
          <w:rtl/>
        </w:rPr>
        <w:t xml:space="preserve"> حک شده و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ارتکاز، همان س</w:t>
      </w:r>
      <w:r>
        <w:rPr>
          <w:rFonts w:hint="cs"/>
          <w:rtl/>
        </w:rPr>
        <w:t>ی</w:t>
      </w:r>
      <w:r>
        <w:rPr>
          <w:rFonts w:hint="eastAsia"/>
          <w:rtl/>
        </w:rPr>
        <w:t>ره‌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است. در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گفت: «استقرت س</w:t>
      </w:r>
      <w:r>
        <w:rPr>
          <w:rFonts w:hint="cs"/>
          <w:rtl/>
        </w:rPr>
        <w:t>ی</w:t>
      </w:r>
      <w:r>
        <w:rPr>
          <w:rtl/>
        </w:rPr>
        <w:t>رة العقلاء عل</w:t>
      </w:r>
      <w:r>
        <w:rPr>
          <w:rFonts w:hint="cs"/>
          <w:rtl/>
        </w:rPr>
        <w:t>ی</w:t>
      </w:r>
      <w:r>
        <w:rPr>
          <w:rtl/>
        </w:rPr>
        <w:t xml:space="preserve"> تقب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العبد اذا لم </w:t>
      </w:r>
      <w:r>
        <w:rPr>
          <w:rFonts w:hint="cs"/>
          <w:rtl/>
        </w:rPr>
        <w:t>ی</w:t>
      </w:r>
      <w:r>
        <w:rPr>
          <w:rFonts w:hint="eastAsia"/>
          <w:rtl/>
        </w:rPr>
        <w:t>متثل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مولاه».</w:t>
      </w:r>
    </w:p>
    <w:p w14:paraId="563E4D74" w14:textId="6939D070" w:rsidR="00824369" w:rsidRDefault="00824369" w:rsidP="00824369">
      <w:pPr>
        <w:rPr>
          <w:rtl/>
        </w:rPr>
      </w:pPr>
      <w:r>
        <w:rPr>
          <w:rtl/>
        </w:rPr>
        <w:t>«تبادر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دارد؟</w:t>
      </w:r>
      <w:r w:rsidR="00A07B8B">
        <w:rPr>
          <w:rFonts w:hint="cs"/>
          <w:rtl/>
        </w:rPr>
        <w:t xml:space="preserve"> </w:t>
      </w:r>
      <w:r>
        <w:rPr>
          <w:rtl/>
        </w:rPr>
        <w:t>تبادر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واقع متفاهم عرف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ولو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نفر، به مجرد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از جانب مول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«اول ما </w:t>
      </w:r>
      <w:r>
        <w:rPr>
          <w:rFonts w:hint="cs"/>
          <w:rtl/>
        </w:rPr>
        <w:t>ی</w:t>
      </w:r>
      <w:r>
        <w:rPr>
          <w:rFonts w:hint="eastAsia"/>
          <w:rtl/>
        </w:rPr>
        <w:t>نسبق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تبادر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ذهنه»، حرمتِ مخالفت و وجوبِ ترکِ فعل است. کس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استدلال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ره‌</w:t>
      </w:r>
      <w:r>
        <w:rPr>
          <w:rFonts w:hint="cs"/>
          <w:rtl/>
        </w:rPr>
        <w:t>ی</w:t>
      </w:r>
      <w:r>
        <w:rPr>
          <w:rtl/>
        </w:rPr>
        <w:t xml:space="preserve"> عقلا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ارتکاز عقلا</w:t>
      </w:r>
      <w:r>
        <w:rPr>
          <w:rFonts w:hint="cs"/>
          <w:rtl/>
        </w:rPr>
        <w:t>یی</w:t>
      </w:r>
      <w:r>
        <w:rPr>
          <w:rtl/>
        </w:rPr>
        <w:t xml:space="preserve"> ندارد. البته در «معالم» و کتب اصول</w:t>
      </w:r>
      <w:r>
        <w:rPr>
          <w:rFonts w:hint="cs"/>
          <w:rtl/>
        </w:rPr>
        <w:t>ی</w:t>
      </w:r>
      <w:r>
        <w:rPr>
          <w:rtl/>
        </w:rPr>
        <w:t xml:space="preserve"> ما، استدلال به تبادر به عرف ارجاع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739E4C2B" w14:textId="1D692B15" w:rsidR="00A4309E" w:rsidRDefault="00824369" w:rsidP="00824369">
      <w:pPr>
        <w:rPr>
          <w:rtl/>
        </w:rPr>
      </w:pP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تبادر همان ارتکاز عقلا باشد؟»،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جا دارد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شود. متفاهم 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چند سبب داشته باشد؛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حکم عقل است، مثلاً در جا</w:t>
      </w:r>
      <w:r>
        <w:rPr>
          <w:rFonts w:hint="cs"/>
          <w:rtl/>
        </w:rPr>
        <w:t>یی</w:t>
      </w:r>
      <w:r>
        <w:rPr>
          <w:rtl/>
        </w:rPr>
        <w:t xml:space="preserve"> که ناه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مولا</w:t>
      </w:r>
      <w:r>
        <w:rPr>
          <w:rFonts w:hint="cs"/>
          <w:rtl/>
        </w:rPr>
        <w:t>یی</w:t>
      </w:r>
      <w:r>
        <w:rPr>
          <w:rtl/>
        </w:rPr>
        <w:t xml:space="preserve"> باشد که عقل اطاعت او را واجب بداند (مانند خالق سبحان). </w:t>
      </w:r>
      <w:r w:rsidR="00A4309E">
        <w:rPr>
          <w:rFonts w:hint="cs"/>
          <w:rtl/>
        </w:rPr>
        <w:t xml:space="preserve">یک قرینه هم می تواند سیره و ارتکاز عقلاست که وقتی موالی عرفی نهی می کنند سیر عقلا بر اطاعت از این نهی مستقر است و عبدی که نهی را امتثال نکند تقبیح می کنند. </w:t>
      </w:r>
    </w:p>
    <w:p w14:paraId="2F2E4EC2" w14:textId="26CDF115" w:rsidR="00824369" w:rsidRDefault="00A4309E" w:rsidP="00824369">
      <w:r>
        <w:rPr>
          <w:rFonts w:hint="cs"/>
          <w:rtl/>
        </w:rPr>
        <w:lastRenderedPageBreak/>
        <w:t>در معالم الدین، اول به تبادر استدلال می کند، بعد از آن به تقبیح عبدی که مولایش را امتثال نکند استدلال می کند.</w:t>
      </w:r>
    </w:p>
    <w:p w14:paraId="1E90265F" w14:textId="717E56F9" w:rsidR="00824369" w:rsidRDefault="00061C38" w:rsidP="00824369">
      <w:r>
        <w:rPr>
          <w:rFonts w:hint="cs"/>
          <w:rtl/>
        </w:rPr>
        <w:t>2-</w:t>
      </w:r>
      <w:r w:rsidR="00824369">
        <w:rPr>
          <w:rFonts w:hint="eastAsia"/>
          <w:rtl/>
        </w:rPr>
        <w:t>دل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ل</w:t>
      </w:r>
      <w:r w:rsidR="00824369">
        <w:rPr>
          <w:rtl/>
        </w:rPr>
        <w:t xml:space="preserve"> د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گر،</w:t>
      </w:r>
      <w:r w:rsidR="00824369">
        <w:rPr>
          <w:rtl/>
        </w:rPr>
        <w:t xml:space="preserve"> آ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ه‌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شر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فه</w:t>
      </w:r>
      <w:r w:rsidR="00824369">
        <w:rPr>
          <w:rtl/>
        </w:rPr>
        <w:t xml:space="preserve"> «</w:t>
      </w:r>
      <w:r w:rsidR="00824369" w:rsidRPr="00675B1B">
        <w:rPr>
          <w:color w:val="008000"/>
          <w:rtl/>
        </w:rPr>
        <w:t>وَ ما نَهاکُمْ عَنْهُ فَانْتَهُوا</w:t>
      </w:r>
      <w:r w:rsidR="00824369">
        <w:rPr>
          <w:rtl/>
        </w:rPr>
        <w:t>»</w:t>
      </w:r>
      <w:r w:rsidR="0055376B">
        <w:rPr>
          <w:rStyle w:val="FootnoteReference"/>
          <w:rtl/>
        </w:rPr>
        <w:footnoteReference w:id="3"/>
      </w:r>
      <w:r w:rsidR="00824369">
        <w:rPr>
          <w:rtl/>
        </w:rPr>
        <w:t xml:space="preserve"> است. ا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ن</w:t>
      </w:r>
      <w:r w:rsidR="00824369">
        <w:rPr>
          <w:rtl/>
        </w:rPr>
        <w:t xml:space="preserve"> آ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ه</w:t>
      </w:r>
      <w:r w:rsidR="00824369">
        <w:rPr>
          <w:rtl/>
        </w:rPr>
        <w:t xml:space="preserve"> هم به ماده و هم به ص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غه</w:t>
      </w:r>
      <w:r w:rsidR="00824369">
        <w:rPr>
          <w:rtl/>
        </w:rPr>
        <w:t xml:space="preserve"> دلالت دارد؛ ز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را</w:t>
      </w:r>
      <w:r w:rsidR="00824369">
        <w:rPr>
          <w:rtl/>
        </w:rPr>
        <w:t xml:space="preserve"> «فانتهوا» ص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غه‌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امر است و دلالت بر وجوب انتهاء (وجوب اطاعت نه</w:t>
      </w:r>
      <w:r w:rsidR="00824369">
        <w:rPr>
          <w:rFonts w:hint="cs"/>
          <w:rtl/>
        </w:rPr>
        <w:t>ی</w:t>
      </w:r>
      <w:r w:rsidR="00824369">
        <w:rPr>
          <w:rtl/>
        </w:rPr>
        <w:t>) دارد. از آنجا که «نَهاکُمْ» اعم از نه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به ص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غه</w:t>
      </w:r>
      <w:r w:rsidR="00824369">
        <w:rPr>
          <w:rtl/>
        </w:rPr>
        <w:t xml:space="preserve"> 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ا</w:t>
      </w:r>
      <w:r w:rsidR="00824369">
        <w:rPr>
          <w:rtl/>
        </w:rPr>
        <w:t xml:space="preserve"> ماده است، وجوب انته</w:t>
      </w:r>
      <w:r w:rsidR="00824369">
        <w:rPr>
          <w:rFonts w:hint="eastAsia"/>
          <w:rtl/>
        </w:rPr>
        <w:t>اء</w:t>
      </w:r>
      <w:r w:rsidR="00824369">
        <w:rPr>
          <w:rtl/>
        </w:rPr>
        <w:t xml:space="preserve"> به معنا</w:t>
      </w:r>
      <w:r w:rsidR="00824369">
        <w:rPr>
          <w:rFonts w:hint="cs"/>
          <w:rtl/>
        </w:rPr>
        <w:t>ی</w:t>
      </w:r>
      <w:r w:rsidR="00824369">
        <w:rPr>
          <w:rtl/>
        </w:rPr>
        <w:t xml:space="preserve"> حرمت فعلِ منه</w:t>
      </w:r>
      <w:r w:rsidR="00824369">
        <w:rPr>
          <w:rFonts w:hint="cs"/>
          <w:rtl/>
        </w:rPr>
        <w:t>ی‌</w:t>
      </w:r>
      <w:r w:rsidR="00824369">
        <w:rPr>
          <w:rFonts w:hint="eastAsia"/>
          <w:rtl/>
        </w:rPr>
        <w:t>عنه</w:t>
      </w:r>
      <w:r w:rsidR="00824369">
        <w:rPr>
          <w:rtl/>
        </w:rPr>
        <w:t xml:space="preserve"> م</w:t>
      </w:r>
      <w:r w:rsidR="00824369">
        <w:rPr>
          <w:rFonts w:hint="cs"/>
          <w:rtl/>
        </w:rPr>
        <w:t>ی‌</w:t>
      </w:r>
      <w:r w:rsidR="00824369">
        <w:rPr>
          <w:rFonts w:hint="eastAsia"/>
          <w:rtl/>
        </w:rPr>
        <w:t>باشد</w:t>
      </w:r>
      <w:r w:rsidR="00824369">
        <w:rPr>
          <w:rtl/>
        </w:rPr>
        <w:t>. در واقع م</w:t>
      </w:r>
      <w:r w:rsidR="00824369">
        <w:rPr>
          <w:rFonts w:hint="cs"/>
          <w:rtl/>
        </w:rPr>
        <w:t>ی‌</w:t>
      </w:r>
      <w:r w:rsidR="00824369">
        <w:rPr>
          <w:rFonts w:hint="eastAsia"/>
          <w:rtl/>
        </w:rPr>
        <w:t>توان</w:t>
      </w:r>
      <w:r w:rsidR="00824369">
        <w:rPr>
          <w:rtl/>
        </w:rPr>
        <w:t xml:space="preserve"> به ا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ن</w:t>
      </w:r>
      <w:r w:rsidR="00824369">
        <w:rPr>
          <w:rtl/>
        </w:rPr>
        <w:t xml:space="preserve"> آ</w:t>
      </w:r>
      <w:r w:rsidR="00824369">
        <w:rPr>
          <w:rFonts w:hint="cs"/>
          <w:rtl/>
        </w:rPr>
        <w:t>ی</w:t>
      </w:r>
      <w:r w:rsidR="00824369">
        <w:rPr>
          <w:rFonts w:hint="eastAsia"/>
          <w:rtl/>
        </w:rPr>
        <w:t>ه</w:t>
      </w:r>
      <w:r w:rsidR="00824369">
        <w:rPr>
          <w:rtl/>
        </w:rPr>
        <w:t xml:space="preserve"> استدلال کرد که هر نه</w:t>
      </w:r>
      <w:r w:rsidR="00824369">
        <w:rPr>
          <w:rFonts w:hint="cs"/>
          <w:rtl/>
        </w:rPr>
        <w:t>یی</w:t>
      </w:r>
      <w:r w:rsidR="00824369">
        <w:rPr>
          <w:rtl/>
        </w:rPr>
        <w:t xml:space="preserve"> ظهور در حرمت دارد.</w:t>
      </w:r>
    </w:p>
    <w:p w14:paraId="1B1CBF57" w14:textId="0692700D" w:rsidR="00824369" w:rsidRDefault="00824369" w:rsidP="00824369">
      <w:r>
        <w:rPr>
          <w:rFonts w:hint="eastAsia"/>
          <w:rtl/>
        </w:rPr>
        <w:t>اما</w:t>
      </w:r>
      <w:r>
        <w:rPr>
          <w:rtl/>
        </w:rPr>
        <w:t xml:space="preserve"> در خصوص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: </w:t>
      </w:r>
      <w:r w:rsidRPr="00675B1B">
        <w:rPr>
          <w:color w:val="008000"/>
          <w:rtl/>
        </w:rPr>
        <w:t>«فَلَمَّا عَتَوْا عَنْ ما نُهُوا عَنْهُ قُلْنا لَهُمْ کُونُوا قِرَدَةً خاسِئِ</w:t>
      </w:r>
      <w:r w:rsidRPr="00675B1B">
        <w:rPr>
          <w:rFonts w:hint="cs"/>
          <w:color w:val="008000"/>
          <w:rtl/>
        </w:rPr>
        <w:t>ی</w:t>
      </w:r>
      <w:r w:rsidRPr="00675B1B">
        <w:rPr>
          <w:rFonts w:hint="eastAsia"/>
          <w:color w:val="008000"/>
          <w:rtl/>
        </w:rPr>
        <w:t>نَ</w:t>
      </w:r>
      <w:r>
        <w:rPr>
          <w:rFonts w:hint="eastAsia"/>
          <w:rtl/>
        </w:rPr>
        <w:t>»</w:t>
      </w:r>
      <w:r w:rsidR="00B27070">
        <w:rPr>
          <w:rFonts w:hint="cs"/>
          <w:rtl/>
        </w:rPr>
        <w:t xml:space="preserve"> </w:t>
      </w:r>
      <w:r w:rsidR="00B27070">
        <w:rPr>
          <w:rStyle w:val="FootnoteReference"/>
          <w:rtl/>
        </w:rPr>
        <w:footnoteReference w:id="4"/>
      </w:r>
      <w:r>
        <w:rPr>
          <w:rtl/>
        </w:rPr>
        <w:t>و مشابه آن، از نظر ما مورد استدلال اصول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عذاب دارد و به خاطر وعده‌</w:t>
      </w:r>
      <w:r>
        <w:rPr>
          <w:rFonts w:hint="cs"/>
          <w:rtl/>
        </w:rPr>
        <w:t>ی</w:t>
      </w:r>
      <w:r>
        <w:rPr>
          <w:rtl/>
        </w:rPr>
        <w:t xml:space="preserve"> عذاب،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اطاعت آن نه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واجب</w:t>
      </w:r>
      <w:r>
        <w:rPr>
          <w:rtl/>
        </w:rPr>
        <w:t xml:space="preserve"> (و مخالفتش حرام) بوده است.</w:t>
      </w:r>
    </w:p>
    <w:p w14:paraId="38E52241" w14:textId="77777777" w:rsidR="00824369" w:rsidRDefault="00824369" w:rsidP="00824369">
      <w:r>
        <w:rPr>
          <w:rFonts w:hint="eastAsia"/>
          <w:rtl/>
        </w:rPr>
        <w:t>اگر</w:t>
      </w:r>
      <w:r>
        <w:rPr>
          <w:rtl/>
        </w:rPr>
        <w:t xml:space="preserve"> اشکال شود که «چه اشکال</w:t>
      </w:r>
      <w:r>
        <w:rPr>
          <w:rFonts w:hint="cs"/>
          <w:rtl/>
        </w:rPr>
        <w:t>ی</w:t>
      </w:r>
      <w:r>
        <w:rPr>
          <w:rtl/>
        </w:rPr>
        <w:t xml:space="preserve"> دارد جناب فاضل تون</w:t>
      </w:r>
      <w:r>
        <w:rPr>
          <w:rFonts w:hint="cs"/>
          <w:rtl/>
        </w:rPr>
        <w:t>ی</w:t>
      </w:r>
      <w:r>
        <w:rPr>
          <w:rtl/>
        </w:rPr>
        <w:t xml:space="preserve"> به کمک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استدلال کرده باشد؟»،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 در صدد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موضوع‌له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استعمال اعم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مجاز است؛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هرگز اثباتِ معنا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35DFD21B" w14:textId="68F8BD8D" w:rsidR="00C9301E" w:rsidRDefault="00C9301E" w:rsidP="00C9301E">
      <w:pPr>
        <w:rPr>
          <w:rtl/>
        </w:rPr>
      </w:pP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آخر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</w:t>
      </w:r>
      <w:r>
        <w:rPr>
          <w:rFonts w:hint="cs"/>
          <w:rtl/>
        </w:rPr>
        <w:t>ی‌</w:t>
      </w:r>
      <w:r>
        <w:rPr>
          <w:rFonts w:hint="eastAsia"/>
          <w:rtl/>
        </w:rPr>
        <w:t>الجمله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استدلال دارد: «</w:t>
      </w:r>
      <w:r w:rsidRPr="00C9301E">
        <w:rPr>
          <w:color w:val="008000"/>
          <w:rtl/>
        </w:rPr>
        <w:t>أَ لَمْ تَرَ إِلَ</w:t>
      </w:r>
      <w:r w:rsidRPr="00C9301E">
        <w:rPr>
          <w:rFonts w:hint="cs"/>
          <w:color w:val="008000"/>
          <w:rtl/>
        </w:rPr>
        <w:t>ی</w:t>
      </w:r>
      <w:r w:rsidRPr="00C9301E">
        <w:rPr>
          <w:color w:val="008000"/>
          <w:rtl/>
        </w:rPr>
        <w:t xml:space="preserve"> الَّذِ</w:t>
      </w:r>
      <w:r w:rsidRPr="00C9301E">
        <w:rPr>
          <w:rFonts w:hint="cs"/>
          <w:color w:val="008000"/>
          <w:rtl/>
        </w:rPr>
        <w:t>ی</w:t>
      </w:r>
      <w:r w:rsidRPr="00C9301E">
        <w:rPr>
          <w:rFonts w:hint="eastAsia"/>
          <w:color w:val="008000"/>
          <w:rtl/>
        </w:rPr>
        <w:t>نَ</w:t>
      </w:r>
      <w:r w:rsidRPr="00C9301E">
        <w:rPr>
          <w:color w:val="008000"/>
          <w:rtl/>
        </w:rPr>
        <w:t xml:space="preserve"> نُهُوا عَنِ النَّجْو</w:t>
      </w:r>
      <w:r w:rsidRPr="00C9301E">
        <w:rPr>
          <w:rFonts w:hint="cs"/>
          <w:color w:val="008000"/>
          <w:rtl/>
        </w:rPr>
        <w:t>ی</w:t>
      </w:r>
      <w:r w:rsidRPr="00C9301E">
        <w:rPr>
          <w:color w:val="008000"/>
          <w:rtl/>
        </w:rPr>
        <w:t xml:space="preserve"> ثُمَّ </w:t>
      </w:r>
      <w:r w:rsidRPr="00C9301E">
        <w:rPr>
          <w:rFonts w:hint="cs"/>
          <w:color w:val="008000"/>
          <w:rtl/>
        </w:rPr>
        <w:t>یَ</w:t>
      </w:r>
      <w:r w:rsidRPr="00C9301E">
        <w:rPr>
          <w:rFonts w:hint="eastAsia"/>
          <w:color w:val="008000"/>
          <w:rtl/>
        </w:rPr>
        <w:t>عُودُونَ</w:t>
      </w:r>
      <w:r w:rsidRPr="00C9301E">
        <w:rPr>
          <w:color w:val="008000"/>
          <w:rtl/>
        </w:rPr>
        <w:t xml:space="preserve"> لِما نُهُوا عَنْهُ</w:t>
      </w:r>
      <w:r>
        <w:rPr>
          <w:rtl/>
        </w:rPr>
        <w:t>»</w:t>
      </w:r>
      <w:r w:rsidR="0027622C">
        <w:rPr>
          <w:rStyle w:val="FootnoteReference"/>
          <w:rtl/>
        </w:rPr>
        <w:footnoteReference w:id="5"/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خداوند متعال بر مخالفت نه</w:t>
      </w:r>
      <w:r>
        <w:rPr>
          <w:rFonts w:hint="cs"/>
          <w:rtl/>
        </w:rPr>
        <w:t>ی</w:t>
      </w:r>
      <w:r>
        <w:rPr>
          <w:rtl/>
        </w:rPr>
        <w:t xml:space="preserve">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6A5A357D" w14:textId="77777777" w:rsidR="008712FF" w:rsidRDefault="00C9301E" w:rsidP="00C9301E">
      <w:pPr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اشکال شود که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</w:t>
      </w:r>
      <w:r>
        <w:rPr>
          <w:rFonts w:hint="cs"/>
          <w:rtl/>
        </w:rPr>
        <w:t>ش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نه</w:t>
      </w:r>
      <w:r>
        <w:rPr>
          <w:rFonts w:hint="cs"/>
          <w:rtl/>
        </w:rPr>
        <w:t>ی</w:t>
      </w:r>
      <w:r>
        <w:rPr>
          <w:rtl/>
        </w:rPr>
        <w:t xml:space="preserve"> الزام</w:t>
      </w:r>
      <w:r>
        <w:rPr>
          <w:rFonts w:hint="cs"/>
          <w:rtl/>
        </w:rPr>
        <w:t>ی</w:t>
      </w:r>
      <w:r>
        <w:rPr>
          <w:rtl/>
        </w:rPr>
        <w:t xml:space="preserve"> بوده است»،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 خودِ مخالفت نه</w:t>
      </w:r>
      <w:r>
        <w:rPr>
          <w:rFonts w:hint="cs"/>
          <w:rtl/>
        </w:rPr>
        <w:t>ی</w:t>
      </w:r>
      <w:r>
        <w:rPr>
          <w:rtl/>
        </w:rPr>
        <w:t xml:space="preserve"> صورت گرفته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نه</w:t>
      </w:r>
      <w:r>
        <w:rPr>
          <w:rFonts w:hint="cs"/>
          <w:rtl/>
        </w:rPr>
        <w:t>ی</w:t>
      </w:r>
      <w:r>
        <w:rPr>
          <w:rtl/>
        </w:rPr>
        <w:t xml:space="preserve"> ظهور در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نداشت، مخالفتِ آن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نداشت. چنانکه اگر گفته شود «قابل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عذاب نداشت»، در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همان‌طور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قبل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اگر نه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نبودند،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عذاب نداشتند. اگر اصرار شود که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است که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آن نه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خاص،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بوده‌اند و کار</w:t>
      </w:r>
      <w:r>
        <w:rPr>
          <w:rFonts w:hint="cs"/>
          <w:rtl/>
        </w:rPr>
        <w:t>ی</w:t>
      </w:r>
      <w:r>
        <w:rPr>
          <w:rtl/>
        </w:rPr>
        <w:t xml:space="preserve"> به ذات نه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م»،</w:t>
      </w:r>
      <w:r>
        <w:rPr>
          <w:rtl/>
        </w:rPr>
        <w:t xml:space="preserve"> در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استدلال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«النه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eastAsia"/>
          <w:rtl/>
        </w:rPr>
        <w:t>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الحرمة» «لانه قابلٌ للتوب</w:t>
      </w:r>
      <w:r>
        <w:rPr>
          <w:rFonts w:hint="cs"/>
          <w:rtl/>
        </w:rPr>
        <w:t>ی</w:t>
      </w:r>
      <w:r>
        <w:rPr>
          <w:rFonts w:hint="eastAsia"/>
          <w:rtl/>
        </w:rPr>
        <w:t>خ»؛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مخالفتِ هر نه</w:t>
      </w:r>
      <w:r>
        <w:rPr>
          <w:rFonts w:hint="cs"/>
          <w:rtl/>
        </w:rPr>
        <w:t>یی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دارد، پس «فالنه</w:t>
      </w:r>
      <w:r>
        <w:rPr>
          <w:rFonts w:hint="cs"/>
          <w:rtl/>
        </w:rPr>
        <w:t>ی</w:t>
      </w:r>
      <w:r>
        <w:rPr>
          <w:rtl/>
        </w:rPr>
        <w:t xml:space="preserve"> ظاهرٌ ف</w:t>
      </w:r>
      <w:r>
        <w:rPr>
          <w:rFonts w:hint="cs"/>
          <w:rtl/>
        </w:rPr>
        <w:t>ی</w:t>
      </w:r>
      <w:r>
        <w:rPr>
          <w:rtl/>
        </w:rPr>
        <w:t xml:space="preserve"> الحرمة». </w:t>
      </w:r>
    </w:p>
    <w:p w14:paraId="668C13D9" w14:textId="7D957945" w:rsidR="00C9301E" w:rsidRDefault="00C9301E" w:rsidP="00C9301E">
      <w:pPr>
        <w:rPr>
          <w:rtl/>
        </w:rPr>
      </w:pPr>
      <w:r>
        <w:rPr>
          <w:rtl/>
        </w:rPr>
        <w:lastRenderedPageBreak/>
        <w:t>کسان</w:t>
      </w:r>
      <w:r>
        <w:rPr>
          <w:rFonts w:hint="cs"/>
          <w:rtl/>
        </w:rPr>
        <w:t>ی</w:t>
      </w:r>
      <w:r>
        <w:rPr>
          <w:rtl/>
        </w:rPr>
        <w:t xml:space="preserve"> هم که به س</w:t>
      </w:r>
      <w:r>
        <w:rPr>
          <w:rFonts w:hint="cs"/>
          <w:rtl/>
        </w:rPr>
        <w:t>ی</w:t>
      </w:r>
      <w:r>
        <w:rPr>
          <w:rFonts w:hint="eastAsia"/>
          <w:rtl/>
        </w:rPr>
        <w:t>ره‌</w:t>
      </w:r>
      <w:r>
        <w:rPr>
          <w:rFonts w:hint="cs"/>
          <w:rtl/>
        </w:rPr>
        <w:t>ی</w:t>
      </w:r>
      <w:r>
        <w:rPr>
          <w:rtl/>
        </w:rPr>
        <w:t xml:space="preserve"> عقلا و ارتکاز عقلا</w:t>
      </w:r>
      <w:r>
        <w:rPr>
          <w:rFonts w:hint="cs"/>
          <w:rtl/>
        </w:rPr>
        <w:t>یی</w:t>
      </w:r>
      <w:r>
        <w:rPr>
          <w:rtl/>
        </w:rPr>
        <w:t xml:space="preserve"> مبن</w:t>
      </w:r>
      <w:r>
        <w:rPr>
          <w:rFonts w:hint="cs"/>
          <w:rtl/>
        </w:rPr>
        <w:t>ی</w:t>
      </w:r>
      <w:r>
        <w:rPr>
          <w:rtl/>
        </w:rPr>
        <w:t xml:space="preserve"> بر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استدلال کردند،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نبردند که پس نه</w:t>
      </w:r>
      <w:r>
        <w:rPr>
          <w:rFonts w:hint="cs"/>
          <w:rtl/>
        </w:rPr>
        <w:t>ی</w:t>
      </w:r>
      <w:r>
        <w:rPr>
          <w:rtl/>
        </w:rPr>
        <w:t xml:space="preserve"> ظهور در حرمت دارد و برا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وض</w:t>
      </w:r>
      <w:r>
        <w:rPr>
          <w:rFonts w:hint="eastAsia"/>
          <w:rtl/>
        </w:rPr>
        <w:t>ع</w:t>
      </w:r>
      <w:r>
        <w:rPr>
          <w:rtl/>
        </w:rPr>
        <w:t xml:space="preserve"> شده است؟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استدلال کردند؛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دلالت بر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بودن آن نه</w:t>
      </w:r>
      <w:r>
        <w:rPr>
          <w:rFonts w:hint="cs"/>
          <w:rtl/>
        </w:rPr>
        <w:t>ی</w:t>
      </w:r>
      <w:r>
        <w:rPr>
          <w:rtl/>
        </w:rPr>
        <w:t xml:space="preserve"> دارد.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جهت دقت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14:paraId="26E254F5" w14:textId="314FBEB3" w:rsidR="00C9301E" w:rsidRDefault="00061C38" w:rsidP="00C9301E">
      <w:pPr>
        <w:rPr>
          <w:rtl/>
        </w:rPr>
      </w:pPr>
      <w:r>
        <w:rPr>
          <w:rFonts w:hint="cs"/>
          <w:rtl/>
        </w:rPr>
        <w:t>3-</w:t>
      </w:r>
      <w:r w:rsidR="00C9301E">
        <w:rPr>
          <w:rFonts w:hint="eastAsia"/>
          <w:rtl/>
        </w:rPr>
        <w:t>دل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ل</w:t>
      </w:r>
      <w:r w:rsidR="00C9301E">
        <w:rPr>
          <w:rtl/>
        </w:rPr>
        <w:t xml:space="preserve"> د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گر</w:t>
      </w:r>
      <w:r w:rsidR="00C9301E">
        <w:rPr>
          <w:rtl/>
        </w:rPr>
        <w:t xml:space="preserve"> «</w:t>
      </w:r>
      <w:r w:rsidR="00C9301E" w:rsidRPr="008712FF">
        <w:rPr>
          <w:b/>
          <w:bCs/>
          <w:rtl/>
        </w:rPr>
        <w:t>تبادر</w:t>
      </w:r>
      <w:r w:rsidR="00C9301E">
        <w:rPr>
          <w:rtl/>
        </w:rPr>
        <w:t>» است؛ تبادر همان متفاهم عرف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است. 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عن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هرگاه نه</w:t>
      </w:r>
      <w:r w:rsidR="00C9301E">
        <w:rPr>
          <w:rFonts w:hint="cs"/>
          <w:rtl/>
        </w:rPr>
        <w:t>یی</w:t>
      </w:r>
      <w:r w:rsidR="00C9301E">
        <w:rPr>
          <w:rtl/>
        </w:rPr>
        <w:t xml:space="preserve"> را بدون ه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چ</w:t>
      </w:r>
      <w:r w:rsidR="00C9301E">
        <w:rPr>
          <w:rtl/>
        </w:rPr>
        <w:t xml:space="preserve"> قر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نه‌ا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از ب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ان</w:t>
      </w:r>
      <w:r w:rsidR="00C9301E">
        <w:rPr>
          <w:rtl/>
        </w:rPr>
        <w:t xml:space="preserve"> شارع بشنو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م،</w:t>
      </w:r>
      <w:r w:rsidR="00C9301E">
        <w:rPr>
          <w:rtl/>
        </w:rPr>
        <w:t xml:space="preserve"> عقل حکم م</w:t>
      </w:r>
      <w:r w:rsidR="00C9301E">
        <w:rPr>
          <w:rFonts w:hint="cs"/>
          <w:rtl/>
        </w:rPr>
        <w:t>ی‌</w:t>
      </w:r>
      <w:r w:rsidR="00C9301E">
        <w:rPr>
          <w:rFonts w:hint="eastAsia"/>
          <w:rtl/>
        </w:rPr>
        <w:t>کند</w:t>
      </w:r>
      <w:r w:rsidR="00C9301E">
        <w:rPr>
          <w:rtl/>
        </w:rPr>
        <w:t xml:space="preserve"> که با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د</w:t>
      </w:r>
      <w:r w:rsidR="00C9301E">
        <w:rPr>
          <w:rtl/>
        </w:rPr>
        <w:t xml:space="preserve"> اطاعت شود. همان‌طور که در باب امر، وجوب تبادر م</w:t>
      </w:r>
      <w:r w:rsidR="00C9301E">
        <w:rPr>
          <w:rFonts w:hint="cs"/>
          <w:rtl/>
        </w:rPr>
        <w:t>ی‌</w:t>
      </w:r>
      <w:r w:rsidR="00C9301E">
        <w:rPr>
          <w:rFonts w:hint="eastAsia"/>
          <w:rtl/>
        </w:rPr>
        <w:t>کند</w:t>
      </w:r>
      <w:r w:rsidR="00C9301E">
        <w:rPr>
          <w:rtl/>
        </w:rPr>
        <w:t xml:space="preserve"> </w:t>
      </w:r>
      <w:r w:rsidR="00295D65">
        <w:rPr>
          <w:rFonts w:hint="cs"/>
          <w:rtl/>
        </w:rPr>
        <w:t>-قضاءا لحق المولویة و العبودیه</w:t>
      </w:r>
      <w:r w:rsidR="00C9301E">
        <w:rPr>
          <w:rtl/>
        </w:rPr>
        <w:t>- در 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نجا</w:t>
      </w:r>
      <w:r w:rsidR="00C9301E">
        <w:rPr>
          <w:rtl/>
        </w:rPr>
        <w:t xml:space="preserve"> ن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ز</w:t>
      </w:r>
      <w:r w:rsidR="00C9301E">
        <w:rPr>
          <w:rtl/>
        </w:rPr>
        <w:t xml:space="preserve"> تبادر م</w:t>
      </w:r>
      <w:r w:rsidR="00C9301E">
        <w:rPr>
          <w:rFonts w:hint="cs"/>
          <w:rtl/>
        </w:rPr>
        <w:t>ی‌</w:t>
      </w:r>
      <w:r w:rsidR="00C9301E">
        <w:rPr>
          <w:rFonts w:hint="eastAsia"/>
          <w:rtl/>
        </w:rPr>
        <w:t>کند</w:t>
      </w:r>
      <w:r w:rsidR="00C9301E">
        <w:rPr>
          <w:rtl/>
        </w:rPr>
        <w:t xml:space="preserve">. تبادر خود </w:t>
      </w:r>
      <w:r w:rsidR="00C9301E">
        <w:rPr>
          <w:rFonts w:hint="cs"/>
          <w:rtl/>
        </w:rPr>
        <w:t>ی</w:t>
      </w:r>
      <w:r w:rsidR="00C9301E">
        <w:rPr>
          <w:rtl/>
        </w:rPr>
        <w:t>ک متفاهم عرف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و 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ک</w:t>
      </w:r>
      <w:r w:rsidR="00C9301E">
        <w:rPr>
          <w:rtl/>
        </w:rPr>
        <w:t xml:space="preserve"> انسباق وجدان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است. البته «صحت </w:t>
      </w:r>
      <w:r w:rsidR="00762809">
        <w:rPr>
          <w:rFonts w:hint="cs"/>
          <w:rtl/>
        </w:rPr>
        <w:t>حمل</w:t>
      </w:r>
      <w:r w:rsidR="00C9301E">
        <w:rPr>
          <w:rtl/>
        </w:rPr>
        <w:t>» و «عدم صحت سلب» ن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ز</w:t>
      </w:r>
      <w:r w:rsidR="00C9301E">
        <w:rPr>
          <w:rtl/>
        </w:rPr>
        <w:t xml:space="preserve"> م</w:t>
      </w:r>
      <w:r w:rsidR="00C9301E">
        <w:rPr>
          <w:rFonts w:hint="cs"/>
          <w:rtl/>
        </w:rPr>
        <w:t>ی‌</w:t>
      </w:r>
      <w:r w:rsidR="00C9301E">
        <w:rPr>
          <w:rFonts w:hint="eastAsia"/>
          <w:rtl/>
        </w:rPr>
        <w:t>تواند</w:t>
      </w:r>
      <w:r w:rsidR="00C9301E">
        <w:rPr>
          <w:rtl/>
        </w:rPr>
        <w:t xml:space="preserve"> مؤ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د</w:t>
      </w:r>
      <w:r w:rsidR="00C9301E">
        <w:rPr>
          <w:rtl/>
        </w:rPr>
        <w:t xml:space="preserve"> 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ا</w:t>
      </w:r>
      <w:r w:rsidR="00C9301E">
        <w:rPr>
          <w:rtl/>
        </w:rPr>
        <w:t xml:space="preserve"> دل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ل</w:t>
      </w:r>
      <w:r w:rsidR="00C9301E">
        <w:rPr>
          <w:rtl/>
        </w:rPr>
        <w:t xml:space="preserve"> بر 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</w:t>
      </w:r>
      <w:r w:rsidR="00C9301E">
        <w:rPr>
          <w:rtl/>
        </w:rPr>
        <w:t xml:space="preserve"> تبادر باشد؛ به 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</w:t>
      </w:r>
      <w:r w:rsidR="00C9301E">
        <w:rPr>
          <w:rtl/>
        </w:rPr>
        <w:t xml:space="preserve"> معنا که اگر بگو</w:t>
      </w:r>
      <w:r w:rsidR="00C9301E">
        <w:rPr>
          <w:rFonts w:hint="cs"/>
          <w:rtl/>
        </w:rPr>
        <w:t>یی</w:t>
      </w:r>
      <w:r w:rsidR="00C9301E">
        <w:rPr>
          <w:rFonts w:hint="eastAsia"/>
          <w:rtl/>
        </w:rPr>
        <w:t>م</w:t>
      </w:r>
      <w:r w:rsidR="00C9301E">
        <w:rPr>
          <w:rtl/>
        </w:rPr>
        <w:t xml:space="preserve"> 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</w:t>
      </w:r>
      <w:r w:rsidR="00C9301E">
        <w:rPr>
          <w:rtl/>
        </w:rPr>
        <w:t xml:space="preserve"> نه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با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د</w:t>
      </w:r>
      <w:r w:rsidR="00C9301E">
        <w:rPr>
          <w:rtl/>
        </w:rPr>
        <w:t xml:space="preserve"> امتثال شود و مخالفتش حرام است (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ا</w:t>
      </w:r>
      <w:r w:rsidR="00C9301E">
        <w:rPr>
          <w:rtl/>
        </w:rPr>
        <w:t xml:space="preserve"> 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</w:t>
      </w:r>
      <w:r w:rsidR="00C9301E">
        <w:rPr>
          <w:rtl/>
        </w:rPr>
        <w:t xml:space="preserve"> نه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الزام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است)، و بتوان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م</w:t>
      </w:r>
      <w:r w:rsidR="00C9301E">
        <w:rPr>
          <w:rtl/>
        </w:rPr>
        <w:t xml:space="preserve"> بگو</w:t>
      </w:r>
      <w:r w:rsidR="00C9301E">
        <w:rPr>
          <w:rFonts w:hint="cs"/>
          <w:rtl/>
        </w:rPr>
        <w:t>یی</w:t>
      </w:r>
      <w:r w:rsidR="00C9301E">
        <w:rPr>
          <w:rFonts w:hint="eastAsia"/>
          <w:rtl/>
        </w:rPr>
        <w:t>م</w:t>
      </w:r>
      <w:r w:rsidR="00C9301E">
        <w:rPr>
          <w:rtl/>
        </w:rPr>
        <w:t xml:space="preserve"> سلبِ 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</w:t>
      </w:r>
      <w:r w:rsidR="00C9301E">
        <w:rPr>
          <w:rtl/>
        </w:rPr>
        <w:t xml:space="preserve"> حرمت از نه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صح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ح</w:t>
      </w:r>
      <w:r w:rsidR="00C9301E">
        <w:rPr>
          <w:rtl/>
        </w:rPr>
        <w:t xml:space="preserve"> ن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ست</w:t>
      </w:r>
      <w:r w:rsidR="00C9301E">
        <w:rPr>
          <w:rtl/>
        </w:rPr>
        <w:t xml:space="preserve"> (در فرض نبود قر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نه</w:t>
      </w:r>
      <w:r w:rsidR="00C9301E">
        <w:rPr>
          <w:rtl/>
        </w:rPr>
        <w:t>)، 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</w:t>
      </w:r>
      <w:r w:rsidR="00C9301E">
        <w:rPr>
          <w:rtl/>
        </w:rPr>
        <w:t xml:space="preserve"> مطلب ثابت م</w:t>
      </w:r>
      <w:r w:rsidR="00C9301E">
        <w:rPr>
          <w:rFonts w:hint="cs"/>
          <w:rtl/>
        </w:rPr>
        <w:t>ی‌</w:t>
      </w:r>
      <w:r w:rsidR="00C9301E">
        <w:rPr>
          <w:rFonts w:hint="eastAsia"/>
          <w:rtl/>
        </w:rPr>
        <w:t>شود</w:t>
      </w:r>
      <w:r w:rsidR="00C9301E">
        <w:rPr>
          <w:rtl/>
        </w:rPr>
        <w:t>. البته 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</w:t>
      </w:r>
      <w:r w:rsidR="00C9301E">
        <w:rPr>
          <w:rtl/>
        </w:rPr>
        <w:t xml:space="preserve"> وجه استدلال نشده است، شا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د</w:t>
      </w:r>
      <w:r w:rsidR="00C9301E">
        <w:rPr>
          <w:rtl/>
        </w:rPr>
        <w:t xml:space="preserve"> چون 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ک</w:t>
      </w:r>
      <w:r w:rsidR="00C9301E">
        <w:rPr>
          <w:rtl/>
        </w:rPr>
        <w:t xml:space="preserve"> عمل خارج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ن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ست</w:t>
      </w:r>
      <w:r w:rsidR="00C9301E">
        <w:rPr>
          <w:rtl/>
        </w:rPr>
        <w:t xml:space="preserve"> که س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ره‌ا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باشد تا صحت سلب 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ا</w:t>
      </w:r>
      <w:r w:rsidR="00C9301E">
        <w:rPr>
          <w:rtl/>
        </w:rPr>
        <w:t xml:space="preserve"> حمل داشته باشد.</w:t>
      </w:r>
    </w:p>
    <w:p w14:paraId="53E20EC6" w14:textId="3394B0BF" w:rsidR="00C9301E" w:rsidRDefault="00061C38" w:rsidP="00C9301E">
      <w:pPr>
        <w:rPr>
          <w:rtl/>
        </w:rPr>
      </w:pPr>
      <w:r>
        <w:rPr>
          <w:rFonts w:hint="cs"/>
          <w:rtl/>
        </w:rPr>
        <w:t>4-</w:t>
      </w:r>
      <w:r w:rsidR="00C9301E">
        <w:rPr>
          <w:rFonts w:hint="eastAsia"/>
          <w:rtl/>
        </w:rPr>
        <w:t>وجه</w:t>
      </w:r>
      <w:r w:rsidR="00C9301E">
        <w:rPr>
          <w:rtl/>
        </w:rPr>
        <w:t xml:space="preserve"> چهارم، </w:t>
      </w:r>
      <w:r w:rsidR="00C9301E" w:rsidRPr="00762809">
        <w:rPr>
          <w:b/>
          <w:bCs/>
          <w:rtl/>
        </w:rPr>
        <w:t>«عقل»</w:t>
      </w:r>
      <w:r w:rsidR="00C9301E">
        <w:rPr>
          <w:rtl/>
        </w:rPr>
        <w:t xml:space="preserve"> است. 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</w:t>
      </w:r>
      <w:r w:rsidR="00C9301E">
        <w:rPr>
          <w:rtl/>
        </w:rPr>
        <w:t xml:space="preserve"> وجه در واقع قر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نه‌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عقل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است. ما م</w:t>
      </w:r>
      <w:r w:rsidR="00C9301E">
        <w:rPr>
          <w:rFonts w:hint="cs"/>
          <w:rtl/>
        </w:rPr>
        <w:t>ی‌</w:t>
      </w:r>
      <w:r w:rsidR="00C9301E">
        <w:rPr>
          <w:rFonts w:hint="eastAsia"/>
          <w:rtl/>
        </w:rPr>
        <w:t>خواه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م</w:t>
      </w:r>
      <w:r w:rsidR="00C9301E">
        <w:rPr>
          <w:rtl/>
        </w:rPr>
        <w:t xml:space="preserve"> بگو</w:t>
      </w:r>
      <w:r w:rsidR="00C9301E">
        <w:rPr>
          <w:rFonts w:hint="cs"/>
          <w:rtl/>
        </w:rPr>
        <w:t>یی</w:t>
      </w:r>
      <w:r w:rsidR="00C9301E">
        <w:rPr>
          <w:rFonts w:hint="eastAsia"/>
          <w:rtl/>
        </w:rPr>
        <w:t>م</w:t>
      </w:r>
      <w:r w:rsidR="00C9301E">
        <w:rPr>
          <w:rtl/>
        </w:rPr>
        <w:t xml:space="preserve"> که 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</w:t>
      </w:r>
      <w:r w:rsidR="00C9301E">
        <w:rPr>
          <w:rtl/>
        </w:rPr>
        <w:t xml:space="preserve"> دل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ل</w:t>
      </w:r>
      <w:r w:rsidR="00C9301E">
        <w:rPr>
          <w:rtl/>
        </w:rPr>
        <w:t xml:space="preserve"> عقل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به همان تبادر بازم</w:t>
      </w:r>
      <w:r w:rsidR="00C9301E">
        <w:rPr>
          <w:rFonts w:hint="cs"/>
          <w:rtl/>
        </w:rPr>
        <w:t>ی‌</w:t>
      </w:r>
      <w:r w:rsidR="00C9301E">
        <w:rPr>
          <w:rFonts w:hint="eastAsia"/>
          <w:rtl/>
        </w:rPr>
        <w:t>گردد،</w:t>
      </w:r>
      <w:r w:rsidR="00C9301E">
        <w:rPr>
          <w:rtl/>
        </w:rPr>
        <w:t xml:space="preserve"> منته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در اوامر شرع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ه</w:t>
      </w:r>
      <w:r w:rsidR="00C9301E">
        <w:rPr>
          <w:rtl/>
        </w:rPr>
        <w:t>. عقل حکم م</w:t>
      </w:r>
      <w:r w:rsidR="00C9301E">
        <w:rPr>
          <w:rFonts w:hint="cs"/>
          <w:rtl/>
        </w:rPr>
        <w:t>ی‌</w:t>
      </w:r>
      <w:r w:rsidR="00C9301E">
        <w:rPr>
          <w:rFonts w:hint="eastAsia"/>
          <w:rtl/>
        </w:rPr>
        <w:t>کند</w:t>
      </w:r>
      <w:r w:rsidR="00C9301E">
        <w:rPr>
          <w:rtl/>
        </w:rPr>
        <w:t xml:space="preserve"> به 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نکه</w:t>
      </w:r>
      <w:r w:rsidR="00C9301E">
        <w:rPr>
          <w:rtl/>
        </w:rPr>
        <w:t xml:space="preserve"> اطاعتِ هر امر و نه</w:t>
      </w:r>
      <w:r w:rsidR="00C9301E">
        <w:rPr>
          <w:rFonts w:hint="cs"/>
          <w:rtl/>
        </w:rPr>
        <w:t>یی</w:t>
      </w:r>
      <w:r w:rsidR="00C9301E">
        <w:rPr>
          <w:rtl/>
        </w:rPr>
        <w:t xml:space="preserve"> که از مول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صادر شده باشد، لازم است. البته 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</w:t>
      </w:r>
      <w:r w:rsidR="00C9301E">
        <w:rPr>
          <w:rtl/>
        </w:rPr>
        <w:t xml:space="preserve"> حکم مختص به نواه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شرع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ا</w:t>
      </w:r>
      <w:r w:rsidR="00C9301E">
        <w:rPr>
          <w:rFonts w:hint="eastAsia"/>
          <w:rtl/>
        </w:rPr>
        <w:t>ست؛</w:t>
      </w:r>
      <w:r w:rsidR="00C9301E">
        <w:rPr>
          <w:rtl/>
        </w:rPr>
        <w:t xml:space="preserve"> نواه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که از شارع و از مولا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حق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ق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صادر شده باشد، 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عن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«من تجب طاعته». به همان قرائن و ادله‌ا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که عقل حکم م</w:t>
      </w:r>
      <w:r w:rsidR="00C9301E">
        <w:rPr>
          <w:rFonts w:hint="cs"/>
          <w:rtl/>
        </w:rPr>
        <w:t>ی‌</w:t>
      </w:r>
      <w:r w:rsidR="00C9301E">
        <w:rPr>
          <w:rFonts w:hint="eastAsia"/>
          <w:rtl/>
        </w:rPr>
        <w:t>کند</w:t>
      </w:r>
      <w:r w:rsidR="00C9301E">
        <w:rPr>
          <w:rtl/>
        </w:rPr>
        <w:t>: «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جب</w:t>
      </w:r>
      <w:r w:rsidR="00C9301E">
        <w:rPr>
          <w:rtl/>
        </w:rPr>
        <w:t xml:space="preserve"> شکر المنعم»، «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جب</w:t>
      </w:r>
      <w:r w:rsidR="00C9301E">
        <w:rPr>
          <w:rtl/>
        </w:rPr>
        <w:t xml:space="preserve"> طاعة الله» و «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جب</w:t>
      </w:r>
      <w:r w:rsidR="00C9301E">
        <w:rPr>
          <w:rtl/>
        </w:rPr>
        <w:t xml:space="preserve"> طاعة الخالق» (به خاطر وجوب شکر منعم و 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نکه</w:t>
      </w:r>
      <w:r w:rsidR="00C9301E">
        <w:rPr>
          <w:rtl/>
        </w:rPr>
        <w:t xml:space="preserve"> ثواب و عقابِ مخلد به دست اوست و او مالک حق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ق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است و آن ملاکات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که نزد عقل موجود است). دق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قاً</w:t>
      </w:r>
      <w:r w:rsidR="00C9301E">
        <w:rPr>
          <w:rtl/>
        </w:rPr>
        <w:t xml:space="preserve"> نسبتِ امر و نه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در 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</w:t>
      </w:r>
      <w:r w:rsidR="00C9301E">
        <w:rPr>
          <w:rtl/>
        </w:rPr>
        <w:t xml:space="preserve"> استدلال عقل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با هم «س</w:t>
      </w:r>
      <w:r w:rsidR="00C9301E">
        <w:rPr>
          <w:rFonts w:hint="cs"/>
          <w:rtl/>
        </w:rPr>
        <w:t>یّ</w:t>
      </w:r>
      <w:r w:rsidR="00C9301E">
        <w:rPr>
          <w:rFonts w:hint="eastAsia"/>
          <w:rtl/>
        </w:rPr>
        <w:t>ان»</w:t>
      </w:r>
      <w:r w:rsidR="00C9301E">
        <w:rPr>
          <w:rtl/>
        </w:rPr>
        <w:t xml:space="preserve"> (مساو</w:t>
      </w:r>
      <w:r w:rsidR="00C9301E">
        <w:rPr>
          <w:rFonts w:hint="cs"/>
          <w:rtl/>
        </w:rPr>
        <w:t>ی</w:t>
      </w:r>
      <w:r w:rsidR="00C9301E">
        <w:rPr>
          <w:rtl/>
        </w:rPr>
        <w:t>) هستند و ه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چ</w:t>
      </w:r>
      <w:r w:rsidR="00C9301E">
        <w:rPr>
          <w:rtl/>
        </w:rPr>
        <w:t xml:space="preserve"> تفاوت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ندارند. وقت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عقل حکم به وجوب طاعت کرد، د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گر</w:t>
      </w:r>
      <w:r w:rsidR="00C9301E">
        <w:rPr>
          <w:rtl/>
        </w:rPr>
        <w:t xml:space="preserve"> تفاوت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ندارد که آن دستور، امر باشد 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ا</w:t>
      </w:r>
      <w:r w:rsidR="00C9301E">
        <w:rPr>
          <w:rtl/>
        </w:rPr>
        <w:t xml:space="preserve"> نه</w:t>
      </w:r>
      <w:r w:rsidR="00C9301E">
        <w:rPr>
          <w:rFonts w:hint="cs"/>
          <w:rtl/>
        </w:rPr>
        <w:t>ی</w:t>
      </w:r>
      <w:r w:rsidR="00C9301E">
        <w:rPr>
          <w:rtl/>
        </w:rPr>
        <w:t>.</w:t>
      </w:r>
    </w:p>
    <w:p w14:paraId="225D9E9E" w14:textId="34AB6030" w:rsidR="00C9301E" w:rsidRDefault="00061C38" w:rsidP="00C9301E">
      <w:pPr>
        <w:rPr>
          <w:rtl/>
        </w:rPr>
      </w:pPr>
      <w:r>
        <w:rPr>
          <w:rFonts w:hint="cs"/>
          <w:rtl/>
        </w:rPr>
        <w:t>5-</w:t>
      </w:r>
      <w:r w:rsidR="00C9301E">
        <w:rPr>
          <w:rFonts w:hint="eastAsia"/>
          <w:rtl/>
        </w:rPr>
        <w:t>وجه</w:t>
      </w:r>
      <w:r w:rsidR="00C9301E">
        <w:rPr>
          <w:rtl/>
        </w:rPr>
        <w:t xml:space="preserve"> پنجم، </w:t>
      </w:r>
      <w:r w:rsidR="00C9301E" w:rsidRPr="00762809">
        <w:rPr>
          <w:b/>
          <w:bCs/>
          <w:rtl/>
        </w:rPr>
        <w:t>«تام» بودنِ نه</w:t>
      </w:r>
      <w:r w:rsidR="00C9301E" w:rsidRPr="00762809">
        <w:rPr>
          <w:rFonts w:hint="cs"/>
          <w:b/>
          <w:bCs/>
          <w:rtl/>
        </w:rPr>
        <w:t>یِ</w:t>
      </w:r>
      <w:r w:rsidR="00C9301E" w:rsidRPr="00762809">
        <w:rPr>
          <w:b/>
          <w:bCs/>
          <w:rtl/>
        </w:rPr>
        <w:t xml:space="preserve"> تحر</w:t>
      </w:r>
      <w:r w:rsidR="00C9301E" w:rsidRPr="00762809">
        <w:rPr>
          <w:rFonts w:hint="cs"/>
          <w:b/>
          <w:bCs/>
          <w:rtl/>
        </w:rPr>
        <w:t>ی</w:t>
      </w:r>
      <w:r w:rsidR="00C9301E" w:rsidRPr="00762809">
        <w:rPr>
          <w:rFonts w:hint="eastAsia"/>
          <w:b/>
          <w:bCs/>
          <w:rtl/>
        </w:rPr>
        <w:t>م</w:t>
      </w:r>
      <w:r w:rsidR="00C9301E" w:rsidRPr="00762809">
        <w:rPr>
          <w:rFonts w:hint="cs"/>
          <w:b/>
          <w:bCs/>
          <w:rtl/>
        </w:rPr>
        <w:t>ی</w:t>
      </w:r>
      <w:r w:rsidR="00C9301E">
        <w:rPr>
          <w:rtl/>
        </w:rPr>
        <w:t xml:space="preserve"> است. نه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،</w:t>
      </w:r>
      <w:r w:rsidR="00C9301E">
        <w:rPr>
          <w:rtl/>
        </w:rPr>
        <w:t xml:space="preserve"> زجر و طلبِ ترک است. هر طلب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-آن‌گونه که «محقق عراق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»</w:t>
      </w:r>
      <w:r w:rsidR="00C9301E">
        <w:rPr>
          <w:rtl/>
        </w:rPr>
        <w:t xml:space="preserve"> فرموده بود- ظهور در حصهِ «تامِ» آن طلب دارد. اگر کس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که طلب کرده است، طلبش ناقص باشد (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عن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«مرخص الترک» و «مرخص المخالفه» باشد و در مخالفتش ترخ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ص</w:t>
      </w:r>
      <w:r w:rsidR="00C9301E">
        <w:rPr>
          <w:rtl/>
        </w:rPr>
        <w:t xml:space="preserve"> باشد)، م</w:t>
      </w:r>
      <w:r w:rsidR="00C9301E">
        <w:rPr>
          <w:rFonts w:hint="cs"/>
          <w:rtl/>
        </w:rPr>
        <w:t>ی‌</w:t>
      </w:r>
      <w:r w:rsidR="00C9301E">
        <w:rPr>
          <w:rFonts w:hint="eastAsia"/>
          <w:rtl/>
        </w:rPr>
        <w:t>با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ست</w:t>
      </w:r>
      <w:r w:rsidR="00C9301E">
        <w:rPr>
          <w:rtl/>
        </w:rPr>
        <w:t xml:space="preserve"> آن را ب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ان</w:t>
      </w:r>
      <w:r w:rsidR="00C9301E">
        <w:rPr>
          <w:rtl/>
        </w:rPr>
        <w:t xml:space="preserve"> کند و به مخاطب خود بفهماند. وقت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طلب کرده و ترخ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ص</w:t>
      </w:r>
      <w:r w:rsidR="00C9301E">
        <w:rPr>
          <w:rtl/>
        </w:rPr>
        <w:t xml:space="preserve"> در مخالفتِ طلب را نفهمانده است، معلوم م</w:t>
      </w:r>
      <w:r w:rsidR="00C9301E">
        <w:rPr>
          <w:rFonts w:hint="cs"/>
          <w:rtl/>
        </w:rPr>
        <w:t>ی‌</w:t>
      </w:r>
      <w:r w:rsidR="00C9301E">
        <w:rPr>
          <w:rFonts w:hint="eastAsia"/>
          <w:rtl/>
        </w:rPr>
        <w:t>شود</w:t>
      </w:r>
      <w:r w:rsidR="00C9301E">
        <w:rPr>
          <w:rtl/>
        </w:rPr>
        <w:t xml:space="preserve"> که 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</w:t>
      </w:r>
      <w:r w:rsidR="00C9301E">
        <w:rPr>
          <w:rtl/>
        </w:rPr>
        <w:t xml:space="preserve"> طلب، طلبِ «تام» است. «تام» 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عن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مشوب و آم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خته</w:t>
      </w:r>
      <w:r w:rsidR="00C9301E">
        <w:rPr>
          <w:rtl/>
        </w:rPr>
        <w:t xml:space="preserve"> به ترخ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ص</w:t>
      </w:r>
      <w:r w:rsidR="00C9301E">
        <w:rPr>
          <w:rtl/>
        </w:rPr>
        <w:t xml:space="preserve"> ن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ست</w:t>
      </w:r>
      <w:r w:rsidR="00C9301E">
        <w:rPr>
          <w:rtl/>
        </w:rPr>
        <w:t>. نه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عن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زجر کند و بخواهد که عبد آن را ن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اورد</w:t>
      </w:r>
      <w:r w:rsidR="00C9301E">
        <w:rPr>
          <w:rtl/>
        </w:rPr>
        <w:t>. زجر به معنا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تامّش 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</w:t>
      </w:r>
      <w:r w:rsidR="00C9301E">
        <w:rPr>
          <w:rtl/>
        </w:rPr>
        <w:t xml:space="preserve"> است که در مخالفتِ 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</w:t>
      </w:r>
      <w:r w:rsidR="00C9301E">
        <w:rPr>
          <w:rtl/>
        </w:rPr>
        <w:t xml:space="preserve"> نه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،</w:t>
      </w:r>
      <w:r w:rsidR="00C9301E">
        <w:rPr>
          <w:rtl/>
        </w:rPr>
        <w:t xml:space="preserve"> ترخ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ص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وجود ندارد. 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</w:t>
      </w:r>
      <w:r w:rsidR="00C9301E">
        <w:rPr>
          <w:rtl/>
        </w:rPr>
        <w:t xml:space="preserve"> استدلال از کلام «محقق عراق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»</w:t>
      </w:r>
      <w:r w:rsidR="00C9301E">
        <w:rPr>
          <w:rtl/>
        </w:rPr>
        <w:t xml:space="preserve"> و با همان تقر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ب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است که قبلاً در بحث امر گذشت و در 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نجا</w:t>
      </w:r>
      <w:r w:rsidR="00C9301E">
        <w:rPr>
          <w:rtl/>
        </w:rPr>
        <w:t xml:space="preserve"> ن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ز</w:t>
      </w:r>
      <w:r w:rsidR="00C9301E">
        <w:rPr>
          <w:rtl/>
        </w:rPr>
        <w:t xml:space="preserve"> م</w:t>
      </w:r>
      <w:r w:rsidR="00C9301E">
        <w:rPr>
          <w:rFonts w:hint="cs"/>
          <w:rtl/>
        </w:rPr>
        <w:t>ی‌</w:t>
      </w:r>
      <w:r w:rsidR="00C9301E">
        <w:rPr>
          <w:rFonts w:hint="eastAsia"/>
          <w:rtl/>
        </w:rPr>
        <w:t>آ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د</w:t>
      </w:r>
      <w:r w:rsidR="00C9301E">
        <w:rPr>
          <w:rtl/>
        </w:rPr>
        <w:t>.</w:t>
      </w:r>
    </w:p>
    <w:p w14:paraId="7C9AE152" w14:textId="77777777" w:rsidR="00C9301E" w:rsidRDefault="00C9301E" w:rsidP="00C9301E">
      <w:pPr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سؤال شود که «منشأ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ظهور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تبادر؟ اصل ظهور را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منشأ 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ست؟»،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 عنوان</w:t>
      </w:r>
      <w:r>
        <w:rPr>
          <w:rFonts w:hint="cs"/>
          <w:rtl/>
        </w:rPr>
        <w:t>ی</w:t>
      </w:r>
      <w:r>
        <w:rPr>
          <w:rtl/>
        </w:rPr>
        <w:t xml:space="preserve"> و هر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ظهور در فردِ کاملش دارد. حال اگر اشکال شود که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مبنا اشکال دارد؛ مثلاً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اطلاق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مقدمات دارد و چه کس</w:t>
      </w:r>
      <w:r>
        <w:rPr>
          <w:rFonts w:hint="cs"/>
          <w:rtl/>
        </w:rPr>
        <w:t>ی</w:t>
      </w:r>
      <w:r>
        <w:rPr>
          <w:rtl/>
        </w:rPr>
        <w:t xml:space="preserve"> گفته عنوان ظهور در تامِ خود دارد؟ کما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حضرت‌عال</w:t>
      </w:r>
      <w:r>
        <w:rPr>
          <w:rFonts w:hint="cs"/>
          <w:rtl/>
        </w:rPr>
        <w:t>ی</w:t>
      </w:r>
      <w:r>
        <w:rPr>
          <w:rtl/>
        </w:rPr>
        <w:t xml:space="preserve"> قبلاً در بحث اوامر به محقق عراق</w:t>
      </w:r>
      <w:r>
        <w:rPr>
          <w:rFonts w:hint="cs"/>
          <w:rtl/>
        </w:rPr>
        <w:t>ی</w:t>
      </w:r>
      <w:r>
        <w:rPr>
          <w:rtl/>
        </w:rPr>
        <w:t xml:space="preserve"> اشکال کرده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د»،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به هر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</w:t>
      </w:r>
      <w:r>
        <w:rPr>
          <w:rFonts w:hint="cs"/>
          <w:rtl/>
        </w:rPr>
        <w:t>ی</w:t>
      </w:r>
      <w:r>
        <w:rPr>
          <w:rtl/>
        </w:rPr>
        <w:t xml:space="preserve"> است که مطرح شده است مبن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ظهور در تامِ خود (که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است) دارد.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مبحث قبل مراجعه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آنجا چه اشکال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اشکال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فعلاً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استدلال است.</w:t>
      </w:r>
    </w:p>
    <w:p w14:paraId="5CC30365" w14:textId="6F2DC0E3" w:rsidR="00C9301E" w:rsidRDefault="00061C38" w:rsidP="00C9301E">
      <w:pPr>
        <w:rPr>
          <w:rtl/>
        </w:rPr>
      </w:pPr>
      <w:r>
        <w:rPr>
          <w:rFonts w:hint="cs"/>
          <w:rtl/>
        </w:rPr>
        <w:t>*</w:t>
      </w:r>
      <w:r w:rsidR="00C9301E">
        <w:rPr>
          <w:rtl/>
        </w:rPr>
        <w:t xml:space="preserve"> ص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غه‌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نه</w:t>
      </w:r>
      <w:r w:rsidR="00C9301E">
        <w:rPr>
          <w:rFonts w:hint="cs"/>
          <w:rtl/>
        </w:rPr>
        <w:t>ی</w:t>
      </w:r>
      <w:r w:rsidR="00C9301E">
        <w:rPr>
          <w:rtl/>
        </w:rPr>
        <w:t xml:space="preserve"> ظهور در «دوام» دارد. ا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ن</w:t>
      </w:r>
      <w:r w:rsidR="00C9301E">
        <w:rPr>
          <w:rtl/>
        </w:rPr>
        <w:t xml:space="preserve"> مطلب ن</w:t>
      </w:r>
      <w:r w:rsidR="00C9301E">
        <w:rPr>
          <w:rFonts w:hint="cs"/>
          <w:rtl/>
        </w:rPr>
        <w:t>ی</w:t>
      </w:r>
      <w:r w:rsidR="00C9301E">
        <w:rPr>
          <w:rFonts w:hint="eastAsia"/>
          <w:rtl/>
        </w:rPr>
        <w:t>ز</w:t>
      </w:r>
      <w:r w:rsidR="00C9301E">
        <w:rPr>
          <w:rtl/>
        </w:rPr>
        <w:t xml:space="preserve"> به چند وجه ثابت م</w:t>
      </w:r>
      <w:r w:rsidR="00C9301E">
        <w:rPr>
          <w:rFonts w:hint="cs"/>
          <w:rtl/>
        </w:rPr>
        <w:t>ی‌</w:t>
      </w:r>
      <w:r w:rsidR="00C9301E">
        <w:rPr>
          <w:rFonts w:hint="eastAsia"/>
          <w:rtl/>
        </w:rPr>
        <w:t>شود</w:t>
      </w:r>
      <w:r w:rsidR="00C9301E">
        <w:rPr>
          <w:rtl/>
        </w:rPr>
        <w:t>:</w:t>
      </w:r>
    </w:p>
    <w:p w14:paraId="4066163A" w14:textId="7141EEF8" w:rsidR="00C9301E" w:rsidRDefault="00C9301E" w:rsidP="008A72FF">
      <w:pPr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شمول استغراق</w:t>
      </w:r>
      <w:r>
        <w:rPr>
          <w:rFonts w:hint="cs"/>
          <w:rtl/>
        </w:rPr>
        <w:t>ی</w:t>
      </w:r>
      <w:r>
        <w:rPr>
          <w:rtl/>
        </w:rPr>
        <w:t xml:space="preserve"> داشت (استغراق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افراد را شامل شود)،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شامل تمام افراد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چه افراد</w:t>
      </w:r>
      <w:r>
        <w:rPr>
          <w:rFonts w:hint="cs"/>
          <w:rtl/>
        </w:rPr>
        <w:t>ی</w:t>
      </w:r>
      <w:r>
        <w:rPr>
          <w:rtl/>
        </w:rPr>
        <w:t xml:space="preserve"> که «عرض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هستند و در زمان واحد قابل تحقق‌اند، و چه افراد</w:t>
      </w:r>
      <w:r>
        <w:rPr>
          <w:rFonts w:hint="cs"/>
          <w:rtl/>
        </w:rPr>
        <w:t>ی</w:t>
      </w:r>
      <w:r>
        <w:rPr>
          <w:rtl/>
        </w:rPr>
        <w:t xml:space="preserve"> که در عمودِ زمان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تحقق دارند.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ذاتاً دلالت </w:t>
      </w:r>
      <w:r>
        <w:rPr>
          <w:rFonts w:hint="eastAsia"/>
          <w:rtl/>
        </w:rPr>
        <w:t>بر</w:t>
      </w:r>
      <w:r>
        <w:rPr>
          <w:rtl/>
        </w:rPr>
        <w:t xml:space="preserve"> استغراق دارد،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چون طلبِ ترکِ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است و اعدامِ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مگر به ترکِ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افراد، لذا شامل همه‌</w:t>
      </w:r>
      <w:r>
        <w:rPr>
          <w:rFonts w:hint="cs"/>
          <w:rtl/>
        </w:rPr>
        <w:t>ی</w:t>
      </w:r>
      <w:r>
        <w:rPr>
          <w:rtl/>
        </w:rPr>
        <w:t xml:space="preserve"> افراد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(چه در عمود زمان باشند و چه در زمان واحد). پس اقتضا</w:t>
      </w:r>
      <w:r>
        <w:rPr>
          <w:rFonts w:hint="cs"/>
          <w:rtl/>
        </w:rPr>
        <w:t>ی</w:t>
      </w:r>
      <w:r>
        <w:rPr>
          <w:rtl/>
        </w:rPr>
        <w:t xml:space="preserve"> «دوام» دارد. </w:t>
      </w:r>
    </w:p>
    <w:p w14:paraId="5E20AF90" w14:textId="77777777" w:rsidR="00676938" w:rsidRDefault="008A72FF" w:rsidP="008A72FF">
      <w:pPr>
        <w:rPr>
          <w:rtl/>
        </w:rPr>
      </w:pP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عقلا </w:t>
      </w:r>
      <w:r>
        <w:rPr>
          <w:rFonts w:hint="cs"/>
          <w:rtl/>
        </w:rPr>
        <w:t>استحسان می کنند تقبیح کسی که عمل منهی عنه، را مدتی بعد انجام می دهد</w:t>
      </w:r>
      <w:r w:rsidR="00396B49">
        <w:rPr>
          <w:rFonts w:hint="cs"/>
          <w:rtl/>
        </w:rPr>
        <w:t xml:space="preserve"> و تقبیح اختصاص به زمان اول ( آن اول) ندارد</w:t>
      </w:r>
      <w:r>
        <w:rPr>
          <w:rFonts w:hint="cs"/>
          <w:rtl/>
        </w:rPr>
        <w:t>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اگر کس</w:t>
      </w:r>
      <w:r>
        <w:rPr>
          <w:rFonts w:hint="cs"/>
          <w:rtl/>
        </w:rPr>
        <w:t>ی</w:t>
      </w:r>
      <w:r>
        <w:rPr>
          <w:rtl/>
        </w:rPr>
        <w:t xml:space="preserve"> در حال حاضر فعل را انجام نداد اما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ساعت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بعداً انجام داد،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تفاوت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1C04C9">
        <w:rPr>
          <w:rFonts w:hint="cs"/>
          <w:rtl/>
        </w:rPr>
        <w:t xml:space="preserve"> به هر حال با امر مولا مخالفت کرده است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گفته شد «انجام نده»، چه اکنون و چه بعداً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شود. </w:t>
      </w:r>
    </w:p>
    <w:p w14:paraId="3017E090" w14:textId="2B3B221B" w:rsidR="00676938" w:rsidRDefault="00676938" w:rsidP="008A72FF">
      <w:pPr>
        <w:rPr>
          <w:rtl/>
        </w:rPr>
      </w:pPr>
      <w:r>
        <w:rPr>
          <w:rFonts w:hint="cs"/>
          <w:rtl/>
        </w:rPr>
        <w:t>یک استدلال صاحب کفایه دارد که وجه عقلی است که ذات نهی اقتضا می کند که طبیعی معدوم شود و طبیعی محقق نشود اگر یک فرد محقق شود این نهی مخالفت شده است، چه این فرد در لحظه اول باشد یا در زمانهای بعد باشد.</w:t>
      </w:r>
    </w:p>
    <w:p w14:paraId="65ACC491" w14:textId="39516F9E" w:rsidR="00676938" w:rsidRDefault="00676938" w:rsidP="00051CE2">
      <w:pPr>
        <w:rPr>
          <w:rtl/>
        </w:rPr>
      </w:pPr>
      <w:r>
        <w:rPr>
          <w:rFonts w:hint="cs"/>
          <w:rtl/>
        </w:rPr>
        <w:t>این بیان به استدلال اول علامه حلی باز می گردد</w:t>
      </w:r>
      <w:r w:rsidR="007D6B5C">
        <w:rPr>
          <w:rFonts w:hint="cs"/>
          <w:rtl/>
        </w:rPr>
        <w:t>، و مبغوضیت به اصل ایجاد طبیعی باز می گردد چه در زمان اول و چه در زمانهای دیگر.</w:t>
      </w:r>
    </w:p>
    <w:sectPr w:rsidR="00676938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D1CB6" w14:textId="77777777" w:rsidR="009373A1" w:rsidRDefault="009373A1" w:rsidP="00DB25E6">
      <w:pPr>
        <w:spacing w:after="0" w:line="240" w:lineRule="auto"/>
      </w:pPr>
      <w:r>
        <w:separator/>
      </w:r>
    </w:p>
  </w:endnote>
  <w:endnote w:type="continuationSeparator" w:id="0">
    <w:p w14:paraId="1F3A7E7B" w14:textId="77777777" w:rsidR="009373A1" w:rsidRDefault="009373A1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2ABD7" w14:textId="77777777" w:rsidR="009373A1" w:rsidRDefault="009373A1" w:rsidP="00DB25E6">
      <w:pPr>
        <w:spacing w:after="0" w:line="240" w:lineRule="auto"/>
      </w:pPr>
      <w:r>
        <w:separator/>
      </w:r>
    </w:p>
  </w:footnote>
  <w:footnote w:type="continuationSeparator" w:id="0">
    <w:p w14:paraId="78C39C58" w14:textId="77777777" w:rsidR="009373A1" w:rsidRDefault="009373A1" w:rsidP="00DB25E6">
      <w:pPr>
        <w:spacing w:after="0" w:line="240" w:lineRule="auto"/>
      </w:pPr>
      <w:r>
        <w:continuationSeparator/>
      </w:r>
    </w:p>
  </w:footnote>
  <w:footnote w:id="1">
    <w:p w14:paraId="512F8099" w14:textId="364CAEAB" w:rsidR="00D83052" w:rsidRPr="00D83052" w:rsidRDefault="00D83052" w:rsidP="00D83052">
      <w:pPr>
        <w:pStyle w:val="FootnoteText"/>
      </w:pPr>
      <w:r w:rsidRPr="00D83052">
        <w:footnoteRef/>
      </w:r>
      <w:r w:rsidRPr="00D83052">
        <w:rPr>
          <w:rtl/>
        </w:rPr>
        <w:t xml:space="preserve"> </w:t>
      </w:r>
      <w:hyperlink r:id="rId1" w:history="1">
        <w:r w:rsidRPr="00D83052">
          <w:rPr>
            <w:rStyle w:val="Hyperlink"/>
            <w:rFonts w:hint="eastAsia"/>
            <w:rtl/>
          </w:rPr>
          <w:t>قوانين</w:t>
        </w:r>
        <w:r w:rsidRPr="00D83052">
          <w:rPr>
            <w:rStyle w:val="Hyperlink"/>
            <w:rtl/>
          </w:rPr>
          <w:t xml:space="preserve"> الأصول، القمّي، الميرزا أبو القاسم، ج1، ص136.</w:t>
        </w:r>
      </w:hyperlink>
    </w:p>
  </w:footnote>
  <w:footnote w:id="2">
    <w:p w14:paraId="29C1776E" w14:textId="3505978F" w:rsidR="00061C38" w:rsidRPr="00061C38" w:rsidRDefault="00061C38" w:rsidP="00061C38">
      <w:pPr>
        <w:pStyle w:val="FootnoteText"/>
      </w:pPr>
      <w:r w:rsidRPr="00061C38">
        <w:footnoteRef/>
      </w:r>
      <w:r w:rsidRPr="00061C38">
        <w:rPr>
          <w:rtl/>
        </w:rPr>
        <w:t xml:space="preserve"> </w:t>
      </w:r>
      <w:hyperlink r:id="rId2" w:history="1">
        <w:r w:rsidRPr="00061C38">
          <w:rPr>
            <w:rStyle w:val="Hyperlink"/>
            <w:rFonts w:hint="eastAsia"/>
            <w:rtl/>
          </w:rPr>
          <w:t>الفصول</w:t>
        </w:r>
        <w:r w:rsidRPr="00061C38">
          <w:rPr>
            <w:rStyle w:val="Hyperlink"/>
            <w:rtl/>
          </w:rPr>
          <w:t xml:space="preserve"> الغروية في الأصول الفقهية، الحائري الاصفهاني، محمد حسين، ج1، ص120.</w:t>
        </w:r>
      </w:hyperlink>
    </w:p>
  </w:footnote>
  <w:footnote w:id="3">
    <w:p w14:paraId="16DB7902" w14:textId="3CD5D7CA" w:rsidR="0055376B" w:rsidRDefault="0055376B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</w:t>
      </w:r>
      <w:r w:rsidRPr="0055376B">
        <w:rPr>
          <w:rtl/>
        </w:rPr>
        <w:t xml:space="preserve"> </w:t>
      </w:r>
      <w:r>
        <w:rPr>
          <w:rFonts w:hint="cs"/>
          <w:rtl/>
        </w:rPr>
        <w:t xml:space="preserve">سوره </w:t>
      </w:r>
      <w:r>
        <w:rPr>
          <w:rtl/>
        </w:rPr>
        <w:t>حشر</w:t>
      </w:r>
      <w:r>
        <w:rPr>
          <w:rFonts w:hint="cs"/>
          <w:rtl/>
        </w:rPr>
        <w:t>، آیه</w:t>
      </w:r>
      <w:r>
        <w:rPr>
          <w:rtl/>
        </w:rPr>
        <w:t xml:space="preserve"> ۷</w:t>
      </w:r>
    </w:p>
  </w:footnote>
  <w:footnote w:id="4">
    <w:p w14:paraId="3AE165A2" w14:textId="48D5546A" w:rsidR="00B27070" w:rsidRDefault="00B27070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اعراف، آیه 166</w:t>
      </w:r>
    </w:p>
  </w:footnote>
  <w:footnote w:id="5">
    <w:p w14:paraId="0F3CAA75" w14:textId="7F360176" w:rsidR="0027622C" w:rsidRDefault="0027622C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مجادله، آیه 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2C5EF648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2472A1">
      <w:rPr>
        <w:rFonts w:ascii="Noor_Zar" w:hAnsi="Noor_Zar" w:cs="B Mitra" w:hint="cs"/>
        <w:b/>
        <w:bCs/>
        <w:sz w:val="20"/>
        <w:szCs w:val="20"/>
        <w:rtl/>
      </w:rPr>
      <w:t>2</w:t>
    </w:r>
    <w:r w:rsidR="00824369">
      <w:rPr>
        <w:rFonts w:ascii="Noor_Zar" w:hAnsi="Noor_Zar" w:cs="B Mitra" w:hint="cs"/>
        <w:b/>
        <w:bCs/>
        <w:sz w:val="20"/>
        <w:szCs w:val="20"/>
        <w:rtl/>
      </w:rPr>
      <w:t>3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3B381B">
      <w:rPr>
        <w:rFonts w:ascii="Noor_Zar" w:hAnsi="Noor_Zar" w:cs="B Mitra" w:hint="cs"/>
        <w:b/>
        <w:bCs/>
        <w:sz w:val="20"/>
        <w:szCs w:val="20"/>
        <w:rtl/>
      </w:rPr>
      <w:t>9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7CA6463"/>
    <w:multiLevelType w:val="hybridMultilevel"/>
    <w:tmpl w:val="98907300"/>
    <w:lvl w:ilvl="0" w:tplc="13145B4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4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6"/>
  </w:num>
  <w:num w:numId="5" w16cid:durableId="281425153">
    <w:abstractNumId w:val="1"/>
  </w:num>
  <w:num w:numId="6" w16cid:durableId="1346400338">
    <w:abstractNumId w:val="5"/>
  </w:num>
  <w:num w:numId="7" w16cid:durableId="194853868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2F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65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4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339"/>
    <w:rsid w:val="00007435"/>
    <w:rsid w:val="000076B8"/>
    <w:rsid w:val="000077DD"/>
    <w:rsid w:val="000079C6"/>
    <w:rsid w:val="00007A04"/>
    <w:rsid w:val="00007BA0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5CA"/>
    <w:rsid w:val="00011604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0EB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1A4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3E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D63"/>
    <w:rsid w:val="00020E84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21"/>
    <w:rsid w:val="00021F59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C53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748"/>
    <w:rsid w:val="0002675C"/>
    <w:rsid w:val="00026878"/>
    <w:rsid w:val="000269D7"/>
    <w:rsid w:val="000269FA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064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37D8A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2DB5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46A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49D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CE2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22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7E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6FDD"/>
    <w:rsid w:val="00057492"/>
    <w:rsid w:val="000576C1"/>
    <w:rsid w:val="000576FF"/>
    <w:rsid w:val="00057BDE"/>
    <w:rsid w:val="00060117"/>
    <w:rsid w:val="000601EE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1C38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CDC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10E"/>
    <w:rsid w:val="00067231"/>
    <w:rsid w:val="0006736E"/>
    <w:rsid w:val="000674E6"/>
    <w:rsid w:val="0006790D"/>
    <w:rsid w:val="00067917"/>
    <w:rsid w:val="000679FE"/>
    <w:rsid w:val="00067B44"/>
    <w:rsid w:val="00067B4D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D2C"/>
    <w:rsid w:val="00070E7B"/>
    <w:rsid w:val="00070ECC"/>
    <w:rsid w:val="00071056"/>
    <w:rsid w:val="000711F5"/>
    <w:rsid w:val="000712D0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43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D13"/>
    <w:rsid w:val="00074E08"/>
    <w:rsid w:val="0007516C"/>
    <w:rsid w:val="00075205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71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5B4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AD1"/>
    <w:rsid w:val="00084AD7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4E73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90F"/>
    <w:rsid w:val="000A4B9C"/>
    <w:rsid w:val="000A4C96"/>
    <w:rsid w:val="000A4D64"/>
    <w:rsid w:val="000A4EBC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2A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27D"/>
    <w:rsid w:val="000B56F4"/>
    <w:rsid w:val="000B5B02"/>
    <w:rsid w:val="000B5B25"/>
    <w:rsid w:val="000B5B29"/>
    <w:rsid w:val="000B5B4B"/>
    <w:rsid w:val="000B5C67"/>
    <w:rsid w:val="000B5CEF"/>
    <w:rsid w:val="000B6178"/>
    <w:rsid w:val="000B61BF"/>
    <w:rsid w:val="000B6383"/>
    <w:rsid w:val="000B65F1"/>
    <w:rsid w:val="000B668E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12F"/>
    <w:rsid w:val="000C0217"/>
    <w:rsid w:val="000C0226"/>
    <w:rsid w:val="000C048C"/>
    <w:rsid w:val="000C04EE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3EB4"/>
    <w:rsid w:val="000D416B"/>
    <w:rsid w:val="000D420C"/>
    <w:rsid w:val="000D4377"/>
    <w:rsid w:val="000D440F"/>
    <w:rsid w:val="000D4587"/>
    <w:rsid w:val="000D459F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C22"/>
    <w:rsid w:val="000D5DDB"/>
    <w:rsid w:val="000D5FCC"/>
    <w:rsid w:val="000D5FDC"/>
    <w:rsid w:val="000D6494"/>
    <w:rsid w:val="000D65AB"/>
    <w:rsid w:val="000D65E6"/>
    <w:rsid w:val="000D665D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94D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523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6B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A0D"/>
    <w:rsid w:val="000F3B3F"/>
    <w:rsid w:val="000F3C3C"/>
    <w:rsid w:val="000F4297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61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7AC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52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5BE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10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822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358"/>
    <w:rsid w:val="001225A0"/>
    <w:rsid w:val="00122903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08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2EE8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2F7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B53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46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006"/>
    <w:rsid w:val="001704F8"/>
    <w:rsid w:val="0017050F"/>
    <w:rsid w:val="0017053A"/>
    <w:rsid w:val="001706E9"/>
    <w:rsid w:val="00170759"/>
    <w:rsid w:val="0017090D"/>
    <w:rsid w:val="0017091D"/>
    <w:rsid w:val="00170AA4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1C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8E0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2C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B5A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83E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5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87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4DE"/>
    <w:rsid w:val="001A2665"/>
    <w:rsid w:val="001A2B2C"/>
    <w:rsid w:val="001A2EE5"/>
    <w:rsid w:val="001A2F17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3ED1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2D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4C9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13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ACA"/>
    <w:rsid w:val="001D7BC5"/>
    <w:rsid w:val="001D7BC6"/>
    <w:rsid w:val="001D7FE9"/>
    <w:rsid w:val="001E022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162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CC8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088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B43"/>
    <w:rsid w:val="001F5CF8"/>
    <w:rsid w:val="001F5E24"/>
    <w:rsid w:val="001F5F38"/>
    <w:rsid w:val="001F5F7A"/>
    <w:rsid w:val="001F6394"/>
    <w:rsid w:val="001F6438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28E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283"/>
    <w:rsid w:val="00203376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3F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8D8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4F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CEE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5F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2FC3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A1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23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AD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35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5A3"/>
    <w:rsid w:val="0027170E"/>
    <w:rsid w:val="00271C8E"/>
    <w:rsid w:val="0027212E"/>
    <w:rsid w:val="002721A2"/>
    <w:rsid w:val="00272415"/>
    <w:rsid w:val="0027252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22C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1A9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58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D65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9F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9D1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33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0EF2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4F5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CE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547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0B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5D4"/>
    <w:rsid w:val="002F5837"/>
    <w:rsid w:val="002F5AB1"/>
    <w:rsid w:val="002F5E76"/>
    <w:rsid w:val="002F5EA2"/>
    <w:rsid w:val="002F5EE3"/>
    <w:rsid w:val="002F601D"/>
    <w:rsid w:val="002F6030"/>
    <w:rsid w:val="002F6119"/>
    <w:rsid w:val="002F6140"/>
    <w:rsid w:val="002F62D5"/>
    <w:rsid w:val="002F6413"/>
    <w:rsid w:val="002F648F"/>
    <w:rsid w:val="002F66D7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C7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ECC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1FEA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AA1"/>
    <w:rsid w:val="00325D64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DA2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4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728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7DA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AC8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A01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8B9"/>
    <w:rsid w:val="00363BCD"/>
    <w:rsid w:val="00363E2A"/>
    <w:rsid w:val="00363EC9"/>
    <w:rsid w:val="003642AE"/>
    <w:rsid w:val="0036437F"/>
    <w:rsid w:val="003644C0"/>
    <w:rsid w:val="0036477C"/>
    <w:rsid w:val="003648EC"/>
    <w:rsid w:val="00364B56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7C"/>
    <w:rsid w:val="003669DB"/>
    <w:rsid w:val="00366A50"/>
    <w:rsid w:val="00366AAE"/>
    <w:rsid w:val="003672BF"/>
    <w:rsid w:val="00367819"/>
    <w:rsid w:val="00367896"/>
    <w:rsid w:val="003678F2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A74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64F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D23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50"/>
    <w:rsid w:val="00386DF7"/>
    <w:rsid w:val="00386EB8"/>
    <w:rsid w:val="003870A6"/>
    <w:rsid w:val="003870B8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6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B49"/>
    <w:rsid w:val="00396F7E"/>
    <w:rsid w:val="00397025"/>
    <w:rsid w:val="003971A7"/>
    <w:rsid w:val="003975C8"/>
    <w:rsid w:val="0039777E"/>
    <w:rsid w:val="00397807"/>
    <w:rsid w:val="0039792D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44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9BF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4BD"/>
    <w:rsid w:val="003A574B"/>
    <w:rsid w:val="003A57E6"/>
    <w:rsid w:val="003A5A6A"/>
    <w:rsid w:val="003A5B1E"/>
    <w:rsid w:val="003A6514"/>
    <w:rsid w:val="003A681E"/>
    <w:rsid w:val="003A6938"/>
    <w:rsid w:val="003A6A2B"/>
    <w:rsid w:val="003A6B58"/>
    <w:rsid w:val="003A6B6A"/>
    <w:rsid w:val="003A6F02"/>
    <w:rsid w:val="003A7010"/>
    <w:rsid w:val="003A72A0"/>
    <w:rsid w:val="003A73AB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81B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0D9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B55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6B1"/>
    <w:rsid w:val="003C1848"/>
    <w:rsid w:val="003C194E"/>
    <w:rsid w:val="003C195D"/>
    <w:rsid w:val="003C1961"/>
    <w:rsid w:val="003C1AED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7C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96B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72"/>
    <w:rsid w:val="003D49A7"/>
    <w:rsid w:val="003D4BB2"/>
    <w:rsid w:val="003D4CBA"/>
    <w:rsid w:val="003D4DE4"/>
    <w:rsid w:val="003D508D"/>
    <w:rsid w:val="003D50CD"/>
    <w:rsid w:val="003D517C"/>
    <w:rsid w:val="003D52A4"/>
    <w:rsid w:val="003D5689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297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2F0"/>
    <w:rsid w:val="003E23A0"/>
    <w:rsid w:val="003E24D4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C5D"/>
    <w:rsid w:val="003E4FA2"/>
    <w:rsid w:val="003E51D1"/>
    <w:rsid w:val="003E5223"/>
    <w:rsid w:val="003E5377"/>
    <w:rsid w:val="003E5476"/>
    <w:rsid w:val="003E553F"/>
    <w:rsid w:val="003E5583"/>
    <w:rsid w:val="003E5644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D16"/>
    <w:rsid w:val="003F2EE4"/>
    <w:rsid w:val="003F2F0F"/>
    <w:rsid w:val="003F3078"/>
    <w:rsid w:val="003F3092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B61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84B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382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8B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B7D"/>
    <w:rsid w:val="00413D0A"/>
    <w:rsid w:val="00414064"/>
    <w:rsid w:val="0041411E"/>
    <w:rsid w:val="00414433"/>
    <w:rsid w:val="0041446A"/>
    <w:rsid w:val="004144C1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D07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1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400"/>
    <w:rsid w:val="00422675"/>
    <w:rsid w:val="004226B1"/>
    <w:rsid w:val="004229AC"/>
    <w:rsid w:val="00422A10"/>
    <w:rsid w:val="00422A9E"/>
    <w:rsid w:val="00422ACA"/>
    <w:rsid w:val="00422C8E"/>
    <w:rsid w:val="00422DA2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65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D11"/>
    <w:rsid w:val="00432FEC"/>
    <w:rsid w:val="00432FFB"/>
    <w:rsid w:val="004332CE"/>
    <w:rsid w:val="00433317"/>
    <w:rsid w:val="004333F2"/>
    <w:rsid w:val="004335DC"/>
    <w:rsid w:val="00433783"/>
    <w:rsid w:val="004338AD"/>
    <w:rsid w:val="00433B14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7B1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463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98A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8F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E66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9AC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0D7D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4"/>
    <w:rsid w:val="00472816"/>
    <w:rsid w:val="0047284D"/>
    <w:rsid w:val="0047298F"/>
    <w:rsid w:val="004729F6"/>
    <w:rsid w:val="00472A0D"/>
    <w:rsid w:val="00472B72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0E00"/>
    <w:rsid w:val="00481147"/>
    <w:rsid w:val="0048129B"/>
    <w:rsid w:val="004812B4"/>
    <w:rsid w:val="004812E6"/>
    <w:rsid w:val="00481374"/>
    <w:rsid w:val="00481381"/>
    <w:rsid w:val="004815AE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7D5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49"/>
    <w:rsid w:val="00491CB0"/>
    <w:rsid w:val="00491CCA"/>
    <w:rsid w:val="00491FAA"/>
    <w:rsid w:val="00491FF7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301"/>
    <w:rsid w:val="00493386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77"/>
    <w:rsid w:val="004975AC"/>
    <w:rsid w:val="004975B6"/>
    <w:rsid w:val="00497764"/>
    <w:rsid w:val="004977DA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446"/>
    <w:rsid w:val="004A0649"/>
    <w:rsid w:val="004A08B8"/>
    <w:rsid w:val="004A09F4"/>
    <w:rsid w:val="004A0A3E"/>
    <w:rsid w:val="004A0BA4"/>
    <w:rsid w:val="004A0E5D"/>
    <w:rsid w:val="004A0FA8"/>
    <w:rsid w:val="004A1071"/>
    <w:rsid w:val="004A1170"/>
    <w:rsid w:val="004A11A3"/>
    <w:rsid w:val="004A13FA"/>
    <w:rsid w:val="004A14A7"/>
    <w:rsid w:val="004A14C2"/>
    <w:rsid w:val="004A1545"/>
    <w:rsid w:val="004A1597"/>
    <w:rsid w:val="004A1A1B"/>
    <w:rsid w:val="004A1A84"/>
    <w:rsid w:val="004A1B20"/>
    <w:rsid w:val="004A1BA2"/>
    <w:rsid w:val="004A1D91"/>
    <w:rsid w:val="004A1F29"/>
    <w:rsid w:val="004A2073"/>
    <w:rsid w:val="004A209E"/>
    <w:rsid w:val="004A220C"/>
    <w:rsid w:val="004A24AA"/>
    <w:rsid w:val="004A24E1"/>
    <w:rsid w:val="004A2563"/>
    <w:rsid w:val="004A2596"/>
    <w:rsid w:val="004A25B5"/>
    <w:rsid w:val="004A2705"/>
    <w:rsid w:val="004A2727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2FA"/>
    <w:rsid w:val="004B1425"/>
    <w:rsid w:val="004B15B3"/>
    <w:rsid w:val="004B17D1"/>
    <w:rsid w:val="004B187F"/>
    <w:rsid w:val="004B18C8"/>
    <w:rsid w:val="004B19F1"/>
    <w:rsid w:val="004B1B0C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9C2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09"/>
    <w:rsid w:val="004C3C23"/>
    <w:rsid w:val="004C3C29"/>
    <w:rsid w:val="004C3C7E"/>
    <w:rsid w:val="004C413F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6E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BB1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A7D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892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AE5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CFE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0F7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9A4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2"/>
    <w:rsid w:val="005062EF"/>
    <w:rsid w:val="00506307"/>
    <w:rsid w:val="00506396"/>
    <w:rsid w:val="0050663D"/>
    <w:rsid w:val="00506C96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58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7C"/>
    <w:rsid w:val="005174DA"/>
    <w:rsid w:val="00517653"/>
    <w:rsid w:val="00517B1D"/>
    <w:rsid w:val="00517C58"/>
    <w:rsid w:val="00517EA5"/>
    <w:rsid w:val="00517F69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DDE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C39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A7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4E88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930"/>
    <w:rsid w:val="00546A30"/>
    <w:rsid w:val="00546B31"/>
    <w:rsid w:val="00546BDF"/>
    <w:rsid w:val="00546C67"/>
    <w:rsid w:val="00546C93"/>
    <w:rsid w:val="00546CB6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216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3BF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76B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11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AE6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9F3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8DF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BE9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05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854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53"/>
    <w:rsid w:val="00592B71"/>
    <w:rsid w:val="0059313B"/>
    <w:rsid w:val="005931C0"/>
    <w:rsid w:val="005934A9"/>
    <w:rsid w:val="0059367B"/>
    <w:rsid w:val="005937F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685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8A3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0A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837"/>
    <w:rsid w:val="005A786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9E"/>
    <w:rsid w:val="005B1AB2"/>
    <w:rsid w:val="005B1BFF"/>
    <w:rsid w:val="005B1C38"/>
    <w:rsid w:val="005B1E7C"/>
    <w:rsid w:val="005B1F2B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1EA1"/>
    <w:rsid w:val="005D2008"/>
    <w:rsid w:val="005D22A9"/>
    <w:rsid w:val="005D235B"/>
    <w:rsid w:val="005D244A"/>
    <w:rsid w:val="005D24DC"/>
    <w:rsid w:val="005D25B2"/>
    <w:rsid w:val="005D26CF"/>
    <w:rsid w:val="005D2A22"/>
    <w:rsid w:val="005D2B45"/>
    <w:rsid w:val="005D2BD2"/>
    <w:rsid w:val="005D2C3B"/>
    <w:rsid w:val="005D2C9C"/>
    <w:rsid w:val="005D2CCB"/>
    <w:rsid w:val="005D2F50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7E4"/>
    <w:rsid w:val="005D4931"/>
    <w:rsid w:val="005D4A6D"/>
    <w:rsid w:val="005D4B49"/>
    <w:rsid w:val="005D4D37"/>
    <w:rsid w:val="005D4EFD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3D"/>
    <w:rsid w:val="005D7880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C99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3FF6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70E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8C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0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C9C"/>
    <w:rsid w:val="00613EAD"/>
    <w:rsid w:val="00613ED4"/>
    <w:rsid w:val="00613FAF"/>
    <w:rsid w:val="00614268"/>
    <w:rsid w:val="006142E9"/>
    <w:rsid w:val="006148CC"/>
    <w:rsid w:val="00614DFB"/>
    <w:rsid w:val="00614F81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70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B6A"/>
    <w:rsid w:val="00624CD7"/>
    <w:rsid w:val="00624CFB"/>
    <w:rsid w:val="00624D8D"/>
    <w:rsid w:val="00624E71"/>
    <w:rsid w:val="00624EB3"/>
    <w:rsid w:val="00624F66"/>
    <w:rsid w:val="00625444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0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967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38"/>
    <w:rsid w:val="0063426B"/>
    <w:rsid w:val="006343A3"/>
    <w:rsid w:val="0063451C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706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3FF3"/>
    <w:rsid w:val="006440D2"/>
    <w:rsid w:val="0064438D"/>
    <w:rsid w:val="00644419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765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27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4F7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31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C61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01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1C6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B1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38"/>
    <w:rsid w:val="0067698B"/>
    <w:rsid w:val="006769AE"/>
    <w:rsid w:val="006769DF"/>
    <w:rsid w:val="006769FE"/>
    <w:rsid w:val="00676EE3"/>
    <w:rsid w:val="006770C2"/>
    <w:rsid w:val="006770ED"/>
    <w:rsid w:val="0067711B"/>
    <w:rsid w:val="0067745B"/>
    <w:rsid w:val="00677B2F"/>
    <w:rsid w:val="00677BF4"/>
    <w:rsid w:val="00677C39"/>
    <w:rsid w:val="00677CB3"/>
    <w:rsid w:val="00677EFE"/>
    <w:rsid w:val="00680555"/>
    <w:rsid w:val="00680648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A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8D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360"/>
    <w:rsid w:val="006944EC"/>
    <w:rsid w:val="00694523"/>
    <w:rsid w:val="0069475B"/>
    <w:rsid w:val="00694880"/>
    <w:rsid w:val="00694F01"/>
    <w:rsid w:val="00695109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B0F"/>
    <w:rsid w:val="00696C4F"/>
    <w:rsid w:val="00696F01"/>
    <w:rsid w:val="00696F60"/>
    <w:rsid w:val="0069716B"/>
    <w:rsid w:val="0069722B"/>
    <w:rsid w:val="0069723B"/>
    <w:rsid w:val="00697278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4F2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9BB"/>
    <w:rsid w:val="006B1A77"/>
    <w:rsid w:val="006B1AC2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4C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ADF"/>
    <w:rsid w:val="006C1B3F"/>
    <w:rsid w:val="006C2407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6ED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8F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22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212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11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3AE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8D1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5B6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3EE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C19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25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38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12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99C"/>
    <w:rsid w:val="00724A91"/>
    <w:rsid w:val="00724C05"/>
    <w:rsid w:val="00724D0A"/>
    <w:rsid w:val="0072500C"/>
    <w:rsid w:val="00725022"/>
    <w:rsid w:val="0072520D"/>
    <w:rsid w:val="007253E2"/>
    <w:rsid w:val="007253E9"/>
    <w:rsid w:val="0072540C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7AC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EE7"/>
    <w:rsid w:val="00733FBD"/>
    <w:rsid w:val="00733FC0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37FDE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0EA6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9F7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8DA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9DF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B1D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2CC"/>
    <w:rsid w:val="0076131C"/>
    <w:rsid w:val="0076142F"/>
    <w:rsid w:val="00761608"/>
    <w:rsid w:val="007617F9"/>
    <w:rsid w:val="007618EC"/>
    <w:rsid w:val="00761901"/>
    <w:rsid w:val="00761AC3"/>
    <w:rsid w:val="00761DE5"/>
    <w:rsid w:val="00761F6E"/>
    <w:rsid w:val="00762472"/>
    <w:rsid w:val="0076255C"/>
    <w:rsid w:val="0076274E"/>
    <w:rsid w:val="00762809"/>
    <w:rsid w:val="00762851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01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302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BCF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4F9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AD4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638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900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136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7B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3F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8DD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5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9E9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D6E"/>
    <w:rsid w:val="007B6E19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3F1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3F6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2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8BC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B5C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5BA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129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4E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138"/>
    <w:rsid w:val="007F020A"/>
    <w:rsid w:val="007F027F"/>
    <w:rsid w:val="007F02C8"/>
    <w:rsid w:val="007F0382"/>
    <w:rsid w:val="007F04B0"/>
    <w:rsid w:val="007F0605"/>
    <w:rsid w:val="007F06D2"/>
    <w:rsid w:val="007F0750"/>
    <w:rsid w:val="007F0854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480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10F"/>
    <w:rsid w:val="007F36FA"/>
    <w:rsid w:val="007F3833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4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7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0AA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D34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369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99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2E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59B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E3C"/>
    <w:rsid w:val="00847F91"/>
    <w:rsid w:val="00850068"/>
    <w:rsid w:val="008502C9"/>
    <w:rsid w:val="00850358"/>
    <w:rsid w:val="00850412"/>
    <w:rsid w:val="00850941"/>
    <w:rsid w:val="00850972"/>
    <w:rsid w:val="0085098A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343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6DF6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5EA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EFF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85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2FF"/>
    <w:rsid w:val="008713E5"/>
    <w:rsid w:val="00871515"/>
    <w:rsid w:val="008715BF"/>
    <w:rsid w:val="0087161F"/>
    <w:rsid w:val="00871677"/>
    <w:rsid w:val="00871684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4A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BC6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C2D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3F62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03"/>
    <w:rsid w:val="008A6F9F"/>
    <w:rsid w:val="008A7049"/>
    <w:rsid w:val="008A72C3"/>
    <w:rsid w:val="008A72FF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84D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5F5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07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1EE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AEE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38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D77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39F"/>
    <w:rsid w:val="008D7436"/>
    <w:rsid w:val="008D7754"/>
    <w:rsid w:val="008D77DA"/>
    <w:rsid w:val="008D782C"/>
    <w:rsid w:val="008D78C7"/>
    <w:rsid w:val="008D78C8"/>
    <w:rsid w:val="008D797E"/>
    <w:rsid w:val="008D7A09"/>
    <w:rsid w:val="008D7B11"/>
    <w:rsid w:val="008D7B80"/>
    <w:rsid w:val="008D7D41"/>
    <w:rsid w:val="008D7E73"/>
    <w:rsid w:val="008D7EE1"/>
    <w:rsid w:val="008D7F09"/>
    <w:rsid w:val="008E0167"/>
    <w:rsid w:val="008E02A0"/>
    <w:rsid w:val="008E03F2"/>
    <w:rsid w:val="008E0574"/>
    <w:rsid w:val="008E075F"/>
    <w:rsid w:val="008E07A1"/>
    <w:rsid w:val="008E08BC"/>
    <w:rsid w:val="008E0902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821"/>
    <w:rsid w:val="008E29D9"/>
    <w:rsid w:val="008E2AB3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E56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8CF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1A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A7"/>
    <w:rsid w:val="009019B6"/>
    <w:rsid w:val="009019C9"/>
    <w:rsid w:val="00901D54"/>
    <w:rsid w:val="00901D5C"/>
    <w:rsid w:val="00901D68"/>
    <w:rsid w:val="00901D91"/>
    <w:rsid w:val="00901E30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CC9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5DC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9AC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274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4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AA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55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3A1"/>
    <w:rsid w:val="00937642"/>
    <w:rsid w:val="009377B5"/>
    <w:rsid w:val="009379D1"/>
    <w:rsid w:val="00937F05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2E2"/>
    <w:rsid w:val="0094435A"/>
    <w:rsid w:val="009446B4"/>
    <w:rsid w:val="00944889"/>
    <w:rsid w:val="00944955"/>
    <w:rsid w:val="009450D4"/>
    <w:rsid w:val="009451BA"/>
    <w:rsid w:val="0094526C"/>
    <w:rsid w:val="0094526D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87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CF4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1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920"/>
    <w:rsid w:val="00954AC9"/>
    <w:rsid w:val="00954B0D"/>
    <w:rsid w:val="00954B91"/>
    <w:rsid w:val="00954E15"/>
    <w:rsid w:val="00954F23"/>
    <w:rsid w:val="00954FA6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15E"/>
    <w:rsid w:val="009672D8"/>
    <w:rsid w:val="0096739C"/>
    <w:rsid w:val="0096753C"/>
    <w:rsid w:val="00967832"/>
    <w:rsid w:val="00967847"/>
    <w:rsid w:val="00967893"/>
    <w:rsid w:val="00967C18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49"/>
    <w:rsid w:val="0097247A"/>
    <w:rsid w:val="00972641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C25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966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77E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0DAB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7B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38B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61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379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22"/>
    <w:rsid w:val="009B4FA3"/>
    <w:rsid w:val="009B50DA"/>
    <w:rsid w:val="009B5172"/>
    <w:rsid w:val="009B51E2"/>
    <w:rsid w:val="009B5262"/>
    <w:rsid w:val="009B557E"/>
    <w:rsid w:val="009B5940"/>
    <w:rsid w:val="009B5AC6"/>
    <w:rsid w:val="009B5CEB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D9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35"/>
    <w:rsid w:val="009C7152"/>
    <w:rsid w:val="009C74A0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8DA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80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94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9A"/>
    <w:rsid w:val="009E11AA"/>
    <w:rsid w:val="009E11E3"/>
    <w:rsid w:val="009E1434"/>
    <w:rsid w:val="009E1467"/>
    <w:rsid w:val="009E14B4"/>
    <w:rsid w:val="009E1736"/>
    <w:rsid w:val="009E17F0"/>
    <w:rsid w:val="009E181E"/>
    <w:rsid w:val="009E1A6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0BB"/>
    <w:rsid w:val="009E3367"/>
    <w:rsid w:val="009E346A"/>
    <w:rsid w:val="009E37C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A5D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38B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CB"/>
    <w:rsid w:val="009F33EB"/>
    <w:rsid w:val="009F34B1"/>
    <w:rsid w:val="009F3612"/>
    <w:rsid w:val="009F3645"/>
    <w:rsid w:val="009F366F"/>
    <w:rsid w:val="009F3722"/>
    <w:rsid w:val="009F37E4"/>
    <w:rsid w:val="009F385D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DB9"/>
    <w:rsid w:val="009F5E0E"/>
    <w:rsid w:val="009F5F57"/>
    <w:rsid w:val="009F6042"/>
    <w:rsid w:val="009F6187"/>
    <w:rsid w:val="009F6406"/>
    <w:rsid w:val="009F6414"/>
    <w:rsid w:val="009F642C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DF7"/>
    <w:rsid w:val="009F6F71"/>
    <w:rsid w:val="009F70A2"/>
    <w:rsid w:val="009F70C2"/>
    <w:rsid w:val="009F7256"/>
    <w:rsid w:val="009F73D7"/>
    <w:rsid w:val="009F76E6"/>
    <w:rsid w:val="009F77D4"/>
    <w:rsid w:val="009F77D6"/>
    <w:rsid w:val="009F78BD"/>
    <w:rsid w:val="009F78ED"/>
    <w:rsid w:val="00A00081"/>
    <w:rsid w:val="00A000C2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6F2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B8B"/>
    <w:rsid w:val="00A07D06"/>
    <w:rsid w:val="00A07E23"/>
    <w:rsid w:val="00A07EB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ED3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65C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468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E9E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367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07"/>
    <w:rsid w:val="00A42941"/>
    <w:rsid w:val="00A42B24"/>
    <w:rsid w:val="00A42D25"/>
    <w:rsid w:val="00A42E41"/>
    <w:rsid w:val="00A42E85"/>
    <w:rsid w:val="00A42FD9"/>
    <w:rsid w:val="00A4309E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8F4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3D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51B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3F26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0EB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C24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67F95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D0E"/>
    <w:rsid w:val="00A74F28"/>
    <w:rsid w:val="00A74FE3"/>
    <w:rsid w:val="00A7523E"/>
    <w:rsid w:val="00A752AC"/>
    <w:rsid w:val="00A753F2"/>
    <w:rsid w:val="00A75455"/>
    <w:rsid w:val="00A755E0"/>
    <w:rsid w:val="00A758B1"/>
    <w:rsid w:val="00A759D3"/>
    <w:rsid w:val="00A75BA2"/>
    <w:rsid w:val="00A75C45"/>
    <w:rsid w:val="00A75CD1"/>
    <w:rsid w:val="00A75FAD"/>
    <w:rsid w:val="00A76304"/>
    <w:rsid w:val="00A7639B"/>
    <w:rsid w:val="00A766BE"/>
    <w:rsid w:val="00A7670B"/>
    <w:rsid w:val="00A767EC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0DFC"/>
    <w:rsid w:val="00A81360"/>
    <w:rsid w:val="00A814D1"/>
    <w:rsid w:val="00A81737"/>
    <w:rsid w:val="00A817D5"/>
    <w:rsid w:val="00A8188A"/>
    <w:rsid w:val="00A819AD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345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12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3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D"/>
    <w:rsid w:val="00A94E1F"/>
    <w:rsid w:val="00A94F69"/>
    <w:rsid w:val="00A94FC3"/>
    <w:rsid w:val="00A9504D"/>
    <w:rsid w:val="00A95438"/>
    <w:rsid w:val="00A955C7"/>
    <w:rsid w:val="00A95881"/>
    <w:rsid w:val="00A95A99"/>
    <w:rsid w:val="00A95AED"/>
    <w:rsid w:val="00A95B55"/>
    <w:rsid w:val="00A95C7F"/>
    <w:rsid w:val="00A95CAA"/>
    <w:rsid w:val="00A95D9D"/>
    <w:rsid w:val="00A960F2"/>
    <w:rsid w:val="00A96273"/>
    <w:rsid w:val="00A9645F"/>
    <w:rsid w:val="00A964F6"/>
    <w:rsid w:val="00A96693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E38"/>
    <w:rsid w:val="00AA0F66"/>
    <w:rsid w:val="00AA102C"/>
    <w:rsid w:val="00AA1063"/>
    <w:rsid w:val="00AA10DB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14"/>
    <w:rsid w:val="00AA32CF"/>
    <w:rsid w:val="00AA344E"/>
    <w:rsid w:val="00AA3457"/>
    <w:rsid w:val="00AA3461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B2D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8DF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19D"/>
    <w:rsid w:val="00AC3221"/>
    <w:rsid w:val="00AC32B1"/>
    <w:rsid w:val="00AC33EC"/>
    <w:rsid w:val="00AC343F"/>
    <w:rsid w:val="00AC349B"/>
    <w:rsid w:val="00AC35D4"/>
    <w:rsid w:val="00AC3619"/>
    <w:rsid w:val="00AC36C7"/>
    <w:rsid w:val="00AC38B2"/>
    <w:rsid w:val="00AC391E"/>
    <w:rsid w:val="00AC3B20"/>
    <w:rsid w:val="00AC3D0C"/>
    <w:rsid w:val="00AC3E2F"/>
    <w:rsid w:val="00AC3E3F"/>
    <w:rsid w:val="00AC3E8E"/>
    <w:rsid w:val="00AC3F12"/>
    <w:rsid w:val="00AC3F6C"/>
    <w:rsid w:val="00AC4004"/>
    <w:rsid w:val="00AC438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8FD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C7D29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3D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04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42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5E88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6F25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2AD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399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0E5"/>
    <w:rsid w:val="00AF7161"/>
    <w:rsid w:val="00AF7233"/>
    <w:rsid w:val="00AF7356"/>
    <w:rsid w:val="00AF736E"/>
    <w:rsid w:val="00AF7553"/>
    <w:rsid w:val="00AF75A3"/>
    <w:rsid w:val="00AF75FD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1B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DC"/>
    <w:rsid w:val="00B055E1"/>
    <w:rsid w:val="00B05678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7B3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47A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7EC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070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D1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1D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3F45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290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50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88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3C1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1CC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937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005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3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5E"/>
    <w:rsid w:val="00B60B80"/>
    <w:rsid w:val="00B60C37"/>
    <w:rsid w:val="00B60DBB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BF6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DA7"/>
    <w:rsid w:val="00B71E41"/>
    <w:rsid w:val="00B71E87"/>
    <w:rsid w:val="00B71EBE"/>
    <w:rsid w:val="00B71FA9"/>
    <w:rsid w:val="00B71FC4"/>
    <w:rsid w:val="00B72515"/>
    <w:rsid w:val="00B72522"/>
    <w:rsid w:val="00B72618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025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8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37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914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860"/>
    <w:rsid w:val="00BA79C7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0C71"/>
    <w:rsid w:val="00BB0C9E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3AF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1CF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413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7BA"/>
    <w:rsid w:val="00BD0A9A"/>
    <w:rsid w:val="00BD0BDE"/>
    <w:rsid w:val="00BD0C55"/>
    <w:rsid w:val="00BD0CA5"/>
    <w:rsid w:val="00BD0D47"/>
    <w:rsid w:val="00BD0ED5"/>
    <w:rsid w:val="00BD107C"/>
    <w:rsid w:val="00BD128F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8D5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57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6FB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EFA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0FDD"/>
    <w:rsid w:val="00BF1290"/>
    <w:rsid w:val="00BF12BF"/>
    <w:rsid w:val="00BF1ACE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1A8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A1B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DBF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8BF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07B89"/>
    <w:rsid w:val="00C100C5"/>
    <w:rsid w:val="00C102AF"/>
    <w:rsid w:val="00C105C0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71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6A8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70D"/>
    <w:rsid w:val="00C23A82"/>
    <w:rsid w:val="00C23EE8"/>
    <w:rsid w:val="00C23F1B"/>
    <w:rsid w:val="00C24105"/>
    <w:rsid w:val="00C24137"/>
    <w:rsid w:val="00C24190"/>
    <w:rsid w:val="00C243E6"/>
    <w:rsid w:val="00C2448D"/>
    <w:rsid w:val="00C2486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3C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8C"/>
    <w:rsid w:val="00C268F3"/>
    <w:rsid w:val="00C26F87"/>
    <w:rsid w:val="00C26FC9"/>
    <w:rsid w:val="00C270E1"/>
    <w:rsid w:val="00C2724F"/>
    <w:rsid w:val="00C27442"/>
    <w:rsid w:val="00C274F7"/>
    <w:rsid w:val="00C277C0"/>
    <w:rsid w:val="00C2783B"/>
    <w:rsid w:val="00C27D98"/>
    <w:rsid w:val="00C27F90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4F7"/>
    <w:rsid w:val="00C3160F"/>
    <w:rsid w:val="00C3180B"/>
    <w:rsid w:val="00C31821"/>
    <w:rsid w:val="00C319D7"/>
    <w:rsid w:val="00C319DD"/>
    <w:rsid w:val="00C31C17"/>
    <w:rsid w:val="00C31D07"/>
    <w:rsid w:val="00C31ED8"/>
    <w:rsid w:val="00C32088"/>
    <w:rsid w:val="00C321DD"/>
    <w:rsid w:val="00C32270"/>
    <w:rsid w:val="00C3229A"/>
    <w:rsid w:val="00C3239C"/>
    <w:rsid w:val="00C32676"/>
    <w:rsid w:val="00C32AEA"/>
    <w:rsid w:val="00C32B39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D24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775"/>
    <w:rsid w:val="00C4077D"/>
    <w:rsid w:val="00C40838"/>
    <w:rsid w:val="00C40999"/>
    <w:rsid w:val="00C40BDB"/>
    <w:rsid w:val="00C40FE2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26E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2F8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23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5E0B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6D4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3D5E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4DA"/>
    <w:rsid w:val="00C565C5"/>
    <w:rsid w:val="00C565D2"/>
    <w:rsid w:val="00C56768"/>
    <w:rsid w:val="00C56977"/>
    <w:rsid w:val="00C56AF4"/>
    <w:rsid w:val="00C56B97"/>
    <w:rsid w:val="00C56C94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C5D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B3D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AE4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9F6"/>
    <w:rsid w:val="00C76A2F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01E"/>
    <w:rsid w:val="00C934A9"/>
    <w:rsid w:val="00C934AD"/>
    <w:rsid w:val="00C935C0"/>
    <w:rsid w:val="00C93637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346"/>
    <w:rsid w:val="00CA034E"/>
    <w:rsid w:val="00CA044D"/>
    <w:rsid w:val="00CA05CE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2B3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0EB0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88F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6CE"/>
    <w:rsid w:val="00CB6712"/>
    <w:rsid w:val="00CB6C15"/>
    <w:rsid w:val="00CB6F5E"/>
    <w:rsid w:val="00CB707F"/>
    <w:rsid w:val="00CB7186"/>
    <w:rsid w:val="00CB725A"/>
    <w:rsid w:val="00CB7375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BF3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5E57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21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6D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AB5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4F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6FB"/>
    <w:rsid w:val="00CF07C8"/>
    <w:rsid w:val="00CF07D7"/>
    <w:rsid w:val="00CF0B8B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EBB"/>
    <w:rsid w:val="00CF2FEA"/>
    <w:rsid w:val="00CF3351"/>
    <w:rsid w:val="00CF33F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EA"/>
    <w:rsid w:val="00CF51F2"/>
    <w:rsid w:val="00CF5639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540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9F0"/>
    <w:rsid w:val="00D11A19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96F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57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EFA"/>
    <w:rsid w:val="00D17F60"/>
    <w:rsid w:val="00D20201"/>
    <w:rsid w:val="00D202E9"/>
    <w:rsid w:val="00D203BC"/>
    <w:rsid w:val="00D20546"/>
    <w:rsid w:val="00D20563"/>
    <w:rsid w:val="00D2058E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5B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1D"/>
    <w:rsid w:val="00D27F8C"/>
    <w:rsid w:val="00D27FEB"/>
    <w:rsid w:val="00D300D5"/>
    <w:rsid w:val="00D30366"/>
    <w:rsid w:val="00D3071A"/>
    <w:rsid w:val="00D30850"/>
    <w:rsid w:val="00D30986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2F5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1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5A6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2F47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3F0E"/>
    <w:rsid w:val="00D3408D"/>
    <w:rsid w:val="00D34156"/>
    <w:rsid w:val="00D34635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126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1F74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433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2CC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758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5F8"/>
    <w:rsid w:val="00D71AE3"/>
    <w:rsid w:val="00D71B3A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7A4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55C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37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052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7C6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3DD"/>
    <w:rsid w:val="00D8748E"/>
    <w:rsid w:val="00D8762F"/>
    <w:rsid w:val="00D876FB"/>
    <w:rsid w:val="00D878C1"/>
    <w:rsid w:val="00D87B2F"/>
    <w:rsid w:val="00D87B7E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200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E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4A"/>
    <w:rsid w:val="00DA29CF"/>
    <w:rsid w:val="00DA2B6B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E12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412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4F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93F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834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4D71"/>
    <w:rsid w:val="00DC50A4"/>
    <w:rsid w:val="00DC520E"/>
    <w:rsid w:val="00DC528F"/>
    <w:rsid w:val="00DC52E4"/>
    <w:rsid w:val="00DC53A1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3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489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0E5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AC"/>
    <w:rsid w:val="00DD6EB7"/>
    <w:rsid w:val="00DD701A"/>
    <w:rsid w:val="00DD70A8"/>
    <w:rsid w:val="00DD717F"/>
    <w:rsid w:val="00DD76A2"/>
    <w:rsid w:val="00DD7805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0A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771"/>
    <w:rsid w:val="00DF08C5"/>
    <w:rsid w:val="00DF0976"/>
    <w:rsid w:val="00DF0A5E"/>
    <w:rsid w:val="00DF0B7D"/>
    <w:rsid w:val="00DF0DA5"/>
    <w:rsid w:val="00DF0E16"/>
    <w:rsid w:val="00DF0E61"/>
    <w:rsid w:val="00DF0ED6"/>
    <w:rsid w:val="00DF0F0A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4D2"/>
    <w:rsid w:val="00DF25DC"/>
    <w:rsid w:val="00DF2A19"/>
    <w:rsid w:val="00DF2AE6"/>
    <w:rsid w:val="00DF2F23"/>
    <w:rsid w:val="00DF318B"/>
    <w:rsid w:val="00DF331E"/>
    <w:rsid w:val="00DF36B0"/>
    <w:rsid w:val="00DF36FA"/>
    <w:rsid w:val="00DF386D"/>
    <w:rsid w:val="00DF38E3"/>
    <w:rsid w:val="00DF3A20"/>
    <w:rsid w:val="00DF3A81"/>
    <w:rsid w:val="00DF418E"/>
    <w:rsid w:val="00DF42AB"/>
    <w:rsid w:val="00DF4301"/>
    <w:rsid w:val="00DF46B1"/>
    <w:rsid w:val="00DF471E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5E"/>
    <w:rsid w:val="00DF7D67"/>
    <w:rsid w:val="00DF7EB0"/>
    <w:rsid w:val="00E001BE"/>
    <w:rsid w:val="00E002AA"/>
    <w:rsid w:val="00E00311"/>
    <w:rsid w:val="00E00478"/>
    <w:rsid w:val="00E006AE"/>
    <w:rsid w:val="00E00763"/>
    <w:rsid w:val="00E008B2"/>
    <w:rsid w:val="00E0096D"/>
    <w:rsid w:val="00E00A04"/>
    <w:rsid w:val="00E00C73"/>
    <w:rsid w:val="00E01053"/>
    <w:rsid w:val="00E011CC"/>
    <w:rsid w:val="00E015AB"/>
    <w:rsid w:val="00E0160B"/>
    <w:rsid w:val="00E01791"/>
    <w:rsid w:val="00E017CA"/>
    <w:rsid w:val="00E017F0"/>
    <w:rsid w:val="00E01993"/>
    <w:rsid w:val="00E01CA7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52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1D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8D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17F98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2FFA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4FF1"/>
    <w:rsid w:val="00E2520B"/>
    <w:rsid w:val="00E25221"/>
    <w:rsid w:val="00E252F0"/>
    <w:rsid w:val="00E25527"/>
    <w:rsid w:val="00E258C4"/>
    <w:rsid w:val="00E25961"/>
    <w:rsid w:val="00E25D3F"/>
    <w:rsid w:val="00E25E40"/>
    <w:rsid w:val="00E25E62"/>
    <w:rsid w:val="00E25FA6"/>
    <w:rsid w:val="00E2603D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8D2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17"/>
    <w:rsid w:val="00E34660"/>
    <w:rsid w:val="00E34976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1B4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6A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8B0"/>
    <w:rsid w:val="00E509AC"/>
    <w:rsid w:val="00E50A35"/>
    <w:rsid w:val="00E50ACD"/>
    <w:rsid w:val="00E50AF2"/>
    <w:rsid w:val="00E50EA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2FD8"/>
    <w:rsid w:val="00E53490"/>
    <w:rsid w:val="00E535F5"/>
    <w:rsid w:val="00E5360A"/>
    <w:rsid w:val="00E53619"/>
    <w:rsid w:val="00E536A4"/>
    <w:rsid w:val="00E538A6"/>
    <w:rsid w:val="00E538E7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5DDA"/>
    <w:rsid w:val="00E560ED"/>
    <w:rsid w:val="00E5619C"/>
    <w:rsid w:val="00E5639D"/>
    <w:rsid w:val="00E5643B"/>
    <w:rsid w:val="00E566DD"/>
    <w:rsid w:val="00E56F13"/>
    <w:rsid w:val="00E5713F"/>
    <w:rsid w:val="00E57613"/>
    <w:rsid w:val="00E5763F"/>
    <w:rsid w:val="00E576ED"/>
    <w:rsid w:val="00E5778C"/>
    <w:rsid w:val="00E57E0B"/>
    <w:rsid w:val="00E57EAD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306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12A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273"/>
    <w:rsid w:val="00E742DB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5CE3"/>
    <w:rsid w:val="00E7622C"/>
    <w:rsid w:val="00E7622F"/>
    <w:rsid w:val="00E76279"/>
    <w:rsid w:val="00E765AD"/>
    <w:rsid w:val="00E76642"/>
    <w:rsid w:val="00E767F6"/>
    <w:rsid w:val="00E768F6"/>
    <w:rsid w:val="00E76FBD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9F"/>
    <w:rsid w:val="00E81BB9"/>
    <w:rsid w:val="00E81C6E"/>
    <w:rsid w:val="00E81E68"/>
    <w:rsid w:val="00E81F68"/>
    <w:rsid w:val="00E82067"/>
    <w:rsid w:val="00E82078"/>
    <w:rsid w:val="00E8208F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2E3"/>
    <w:rsid w:val="00E83337"/>
    <w:rsid w:val="00E83341"/>
    <w:rsid w:val="00E83427"/>
    <w:rsid w:val="00E834DE"/>
    <w:rsid w:val="00E837BE"/>
    <w:rsid w:val="00E83A16"/>
    <w:rsid w:val="00E83BE1"/>
    <w:rsid w:val="00E83C8E"/>
    <w:rsid w:val="00E83D4A"/>
    <w:rsid w:val="00E83E37"/>
    <w:rsid w:val="00E83F61"/>
    <w:rsid w:val="00E8416C"/>
    <w:rsid w:val="00E841A4"/>
    <w:rsid w:val="00E84502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EA6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20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0A2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2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BD0"/>
    <w:rsid w:val="00EB3CBA"/>
    <w:rsid w:val="00EB3E76"/>
    <w:rsid w:val="00EB3F71"/>
    <w:rsid w:val="00EB40CE"/>
    <w:rsid w:val="00EB41BA"/>
    <w:rsid w:val="00EB41C7"/>
    <w:rsid w:val="00EB4207"/>
    <w:rsid w:val="00EB4674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BB"/>
    <w:rsid w:val="00EC12D6"/>
    <w:rsid w:val="00EC1395"/>
    <w:rsid w:val="00EC14AD"/>
    <w:rsid w:val="00EC1576"/>
    <w:rsid w:val="00EC1787"/>
    <w:rsid w:val="00EC17C6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4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04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5A9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12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55A"/>
    <w:rsid w:val="00EE17C8"/>
    <w:rsid w:val="00EE19D5"/>
    <w:rsid w:val="00EE1A12"/>
    <w:rsid w:val="00EE1D5D"/>
    <w:rsid w:val="00EE1E0B"/>
    <w:rsid w:val="00EE1F55"/>
    <w:rsid w:val="00EE2035"/>
    <w:rsid w:val="00EE20FF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188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58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43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3A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4D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3FAC"/>
    <w:rsid w:val="00F1448C"/>
    <w:rsid w:val="00F1452C"/>
    <w:rsid w:val="00F145BC"/>
    <w:rsid w:val="00F1464D"/>
    <w:rsid w:val="00F146A3"/>
    <w:rsid w:val="00F14739"/>
    <w:rsid w:val="00F1477C"/>
    <w:rsid w:val="00F14904"/>
    <w:rsid w:val="00F14B69"/>
    <w:rsid w:val="00F14B89"/>
    <w:rsid w:val="00F14B97"/>
    <w:rsid w:val="00F1500D"/>
    <w:rsid w:val="00F150E1"/>
    <w:rsid w:val="00F151E9"/>
    <w:rsid w:val="00F1546E"/>
    <w:rsid w:val="00F154E1"/>
    <w:rsid w:val="00F157A1"/>
    <w:rsid w:val="00F1581D"/>
    <w:rsid w:val="00F159E8"/>
    <w:rsid w:val="00F15A39"/>
    <w:rsid w:val="00F15AC0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ADB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BF8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5D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15A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CF2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EA7"/>
    <w:rsid w:val="00F30F0E"/>
    <w:rsid w:val="00F30F61"/>
    <w:rsid w:val="00F3105E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30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928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CAD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47F7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8C8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26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6FA1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EBC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2EEC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0A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23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5B"/>
    <w:rsid w:val="00F7659C"/>
    <w:rsid w:val="00F765CA"/>
    <w:rsid w:val="00F76690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4E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600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0E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577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8E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23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6DC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374"/>
    <w:rsid w:val="00FD447D"/>
    <w:rsid w:val="00FD4547"/>
    <w:rsid w:val="00FD476B"/>
    <w:rsid w:val="00FD47A8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6BF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CE7"/>
    <w:rsid w:val="00FD7EB6"/>
    <w:rsid w:val="00FE011C"/>
    <w:rsid w:val="00FE060F"/>
    <w:rsid w:val="00FE06EC"/>
    <w:rsid w:val="00FE0716"/>
    <w:rsid w:val="00FE0913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74D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B7"/>
    <w:rsid w:val="00FE79EA"/>
    <w:rsid w:val="00FE7D5D"/>
    <w:rsid w:val="00FE7F85"/>
    <w:rsid w:val="00FF00A0"/>
    <w:rsid w:val="00FF0106"/>
    <w:rsid w:val="00FF031E"/>
    <w:rsid w:val="00FF036F"/>
    <w:rsid w:val="00FF0388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b.eshia.ir/13088/1/120/&#1581;&#1602;&#1740;&#1602;&#1577;_&#1601;&#1740;_&#1575;&#1604;&#1578;&#1581;&#1585;&#1740;&#1605;" TargetMode="External"/><Relationship Id="rId1" Type="http://schemas.openxmlformats.org/officeDocument/2006/relationships/hyperlink" Target="https://lib.eshia.ir/13043/1/136/&#1589;&#1740;&#1594;&#1607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1745</Words>
  <Characters>9951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2</cp:revision>
  <cp:lastPrinted>2023-11-05T18:44:00Z</cp:lastPrinted>
  <dcterms:created xsi:type="dcterms:W3CDTF">2025-12-14T13:52:00Z</dcterms:created>
  <dcterms:modified xsi:type="dcterms:W3CDTF">2025-12-14T13:52:00Z</dcterms:modified>
</cp:coreProperties>
</file>