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39397BA8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9E37CA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النهی</w:t>
      </w:r>
    </w:p>
    <w:p w14:paraId="224BC29A" w14:textId="74D4B17C" w:rsidR="00BD3E27" w:rsidRPr="00BD3E27" w:rsidRDefault="00BD3E27" w:rsidP="005357C6">
      <w:pPr>
        <w:pStyle w:val="Heading2"/>
        <w:rPr>
          <w:rtl/>
        </w:rPr>
      </w:pPr>
      <w:r>
        <w:rPr>
          <w:rFonts w:hint="cs"/>
          <w:rtl/>
        </w:rPr>
        <w:t>اشکال امام ره به صاحب کفایة</w:t>
      </w:r>
    </w:p>
    <w:p w14:paraId="66FCFC38" w14:textId="6485A1B0" w:rsidR="00206CC8" w:rsidRDefault="00206CC8" w:rsidP="00206CC8">
      <w:pPr>
        <w:rPr>
          <w:rtl/>
        </w:rPr>
      </w:pPr>
      <w:r>
        <w:rPr>
          <w:rtl/>
        </w:rPr>
        <w:t>مرحوم امام به استدلال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«دلالت نه</w:t>
      </w:r>
      <w:r>
        <w:rPr>
          <w:rFonts w:hint="cs"/>
          <w:rtl/>
        </w:rPr>
        <w:t>ی</w:t>
      </w:r>
      <w:r>
        <w:rPr>
          <w:rtl/>
        </w:rPr>
        <w:t xml:space="preserve"> بر دوام، عقل</w:t>
      </w:r>
      <w:r>
        <w:rPr>
          <w:rFonts w:hint="cs"/>
          <w:rtl/>
        </w:rPr>
        <w:t>ی</w:t>
      </w:r>
      <w:r>
        <w:rPr>
          <w:rtl/>
        </w:rPr>
        <w:t xml:space="preserve"> است» اشکال کردند. استدلال مرحوم آخوند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نه</w:t>
      </w:r>
      <w:r>
        <w:rPr>
          <w:rFonts w:hint="cs"/>
          <w:rtl/>
        </w:rPr>
        <w:t>ی</w:t>
      </w:r>
      <w:r>
        <w:rPr>
          <w:rtl/>
        </w:rPr>
        <w:t xml:space="preserve"> دلالت بر مبغوض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طبیعی دارد و اگر طبیعی به واسطه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محقق شود - چه در اول وقت، چه و</w:t>
      </w:r>
      <w:r>
        <w:rPr>
          <w:rFonts w:hint="eastAsia"/>
          <w:rtl/>
        </w:rPr>
        <w:t>سط</w:t>
      </w:r>
      <w:r>
        <w:rPr>
          <w:rtl/>
        </w:rPr>
        <w:t xml:space="preserve"> و چه آخر وقت - مکلف مرتکب مبغوض شارع شده است؛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مکلف بخواهد نه</w:t>
      </w:r>
      <w:r>
        <w:rPr>
          <w:rFonts w:hint="cs"/>
          <w:rtl/>
        </w:rPr>
        <w:t>ی</w:t>
      </w:r>
      <w:r>
        <w:rPr>
          <w:rtl/>
        </w:rPr>
        <w:t xml:space="preserve"> را امتثال کند،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مرتکب آن منه</w:t>
      </w:r>
      <w:r>
        <w:rPr>
          <w:rFonts w:hint="cs"/>
          <w:rtl/>
        </w:rPr>
        <w:t>ی‌</w:t>
      </w:r>
      <w:r>
        <w:rPr>
          <w:rFonts w:hint="eastAsia"/>
          <w:rtl/>
        </w:rPr>
        <w:t>عنه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طبیعی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طبیعی منه</w:t>
      </w:r>
      <w:r>
        <w:rPr>
          <w:rFonts w:hint="cs"/>
          <w:rtl/>
        </w:rPr>
        <w:t>ی‌</w:t>
      </w:r>
      <w:r>
        <w:rPr>
          <w:rFonts w:hint="eastAsia"/>
          <w:rtl/>
        </w:rPr>
        <w:t>عنه</w:t>
      </w:r>
      <w:r>
        <w:rPr>
          <w:rtl/>
        </w:rPr>
        <w:t xml:space="preserve"> ولو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لحظه، مورد غضب شارع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خود اقتضا</w:t>
      </w:r>
      <w:r>
        <w:rPr>
          <w:rFonts w:hint="cs"/>
          <w:rtl/>
        </w:rPr>
        <w:t>ی</w:t>
      </w:r>
      <w:r>
        <w:rPr>
          <w:rtl/>
        </w:rPr>
        <w:t xml:space="preserve"> دوام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برخلاف امر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طبیعی مأموربه ولو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حرف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است، فلذا دلالت نه</w:t>
      </w:r>
      <w:r>
        <w:rPr>
          <w:rFonts w:hint="cs"/>
          <w:rtl/>
        </w:rPr>
        <w:t>ی</w:t>
      </w:r>
      <w:r>
        <w:rPr>
          <w:rtl/>
        </w:rPr>
        <w:t xml:space="preserve"> بر دوام، عقل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1264D93F" w14:textId="02437875" w:rsidR="00206CC8" w:rsidRDefault="00206CC8" w:rsidP="00206CC8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امام مناقشه کردند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دلالت بر مبغوض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دارد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ترک شود، ترکِ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بستگ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که ما در علم معقول، «طب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چه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اگر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واحد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قائل به وحدت 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همان کل</w:t>
      </w:r>
      <w:r>
        <w:rPr>
          <w:rFonts w:hint="cs"/>
          <w:rtl/>
        </w:rPr>
        <w:t>یِ</w:t>
      </w:r>
      <w:r>
        <w:rPr>
          <w:rtl/>
        </w:rPr>
        <w:t xml:space="preserve"> ج</w:t>
      </w:r>
      <w:r>
        <w:rPr>
          <w:rFonts w:hint="eastAsia"/>
          <w:rtl/>
        </w:rPr>
        <w:t>امع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افراد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حرف شما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واسطه هر فرد</w:t>
      </w:r>
      <w:r>
        <w:rPr>
          <w:rFonts w:hint="cs"/>
          <w:rtl/>
        </w:rPr>
        <w:t>ی</w:t>
      </w:r>
      <w:r>
        <w:rPr>
          <w:rtl/>
        </w:rPr>
        <w:t xml:space="preserve"> محقق شود، مبغوض شارع است و چون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هر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شده، پس ترک نشده است. اما اگر در علم معقول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متعدد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چنانچه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eastAsia"/>
          <w:rtl/>
        </w:rPr>
        <w:t>لاعبدالله</w:t>
      </w:r>
      <w:r>
        <w:rPr>
          <w:rtl/>
        </w:rPr>
        <w:t xml:space="preserve"> در علم منطق آمده است که «وقع الخلاف»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«هل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تعدد</w:t>
      </w:r>
      <w:r>
        <w:rPr>
          <w:rtl/>
        </w:rPr>
        <w:t xml:space="preserve"> بتعدد الافراد و نسبته کنسبة الآباء ال</w:t>
      </w:r>
      <w:r>
        <w:rPr>
          <w:rFonts w:hint="cs"/>
          <w:rtl/>
        </w:rPr>
        <w:t>ی</w:t>
      </w:r>
      <w:r>
        <w:rPr>
          <w:rtl/>
        </w:rPr>
        <w:t xml:space="preserve"> الابناء»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- 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هر فرد</w:t>
      </w:r>
      <w:r>
        <w:rPr>
          <w:rFonts w:hint="cs"/>
          <w:rtl/>
        </w:rPr>
        <w:t>ی</w:t>
      </w:r>
      <w:r>
        <w:rPr>
          <w:rtl/>
        </w:rPr>
        <w:t xml:space="preserve">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دارد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فرد</w:t>
      </w:r>
      <w:r>
        <w:rPr>
          <w:rFonts w:hint="cs"/>
          <w:rtl/>
        </w:rPr>
        <w:t>ی</w:t>
      </w:r>
      <w:r>
        <w:rPr>
          <w:rtl/>
        </w:rPr>
        <w:t xml:space="preserve"> که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یِ</w:t>
      </w:r>
      <w:r>
        <w:rPr>
          <w:rtl/>
        </w:rPr>
        <w:t xml:space="preserve"> مخصوص به خود را محقق کرده است)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طب</w:t>
      </w:r>
      <w:r>
        <w:rPr>
          <w:rFonts w:hint="cs"/>
          <w:rtl/>
        </w:rPr>
        <w:t>ی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متعدد است و واحد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اگر بگ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تعدد افراد متعدد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با ترک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فرد،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یِ</w:t>
      </w:r>
      <w:r>
        <w:rPr>
          <w:rtl/>
        </w:rPr>
        <w:t xml:space="preserve"> آن فرد محقق نشده است (و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یِ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افراد ممکن است محقق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نشود)؛ پس با ترک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فرد، کل طبیعی ترک نشده است.</w:t>
      </w:r>
    </w:p>
    <w:p w14:paraId="41EF04C0" w14:textId="4FFCB673" w:rsidR="00206CC8" w:rsidRDefault="00206CC8" w:rsidP="00206CC8">
      <w:pPr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بر کلام امام واضح است. اولاً،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تعلق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طبیعی</w:t>
      </w:r>
      <w:r>
        <w:rPr>
          <w:rFonts w:hint="eastAsia"/>
          <w:rtl/>
        </w:rPr>
        <w:t>،</w:t>
      </w:r>
      <w:r>
        <w:rPr>
          <w:rtl/>
        </w:rPr>
        <w:t xml:space="preserve"> ظهور و ملازمه با نه</w:t>
      </w:r>
      <w:r>
        <w:rPr>
          <w:rFonts w:hint="cs"/>
          <w:rtl/>
        </w:rPr>
        <w:t>ی</w:t>
      </w:r>
      <w:r>
        <w:rPr>
          <w:rtl/>
        </w:rPr>
        <w:t xml:space="preserve"> از طبیعی «بالجمله»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الجمله»؟</w:t>
      </w:r>
      <w:r>
        <w:rPr>
          <w:rtl/>
        </w:rPr>
        <w:t xml:space="preserve"> ملازمه‌ا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طبیعی و ترک تمام آن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متعدده برقرار است. حت</w:t>
      </w:r>
      <w:r>
        <w:rPr>
          <w:rFonts w:hint="cs"/>
          <w:rtl/>
        </w:rPr>
        <w:t>ی</w:t>
      </w:r>
      <w:r>
        <w:rPr>
          <w:rtl/>
        </w:rPr>
        <w:t xml:space="preserve"> بر فرض که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تعدد افراد متعدد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ظهور عرف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تعلق گرفته به ترک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«بالجمله»؛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شود. وقت</w:t>
      </w:r>
      <w:r>
        <w:rPr>
          <w:rFonts w:hint="cs"/>
          <w:rtl/>
        </w:rPr>
        <w:t>ی</w:t>
      </w:r>
      <w:r>
        <w:rPr>
          <w:rtl/>
        </w:rPr>
        <w:t xml:space="preserve"> شارع فرمود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نشود، حت</w:t>
      </w:r>
      <w:r>
        <w:rPr>
          <w:rFonts w:hint="cs"/>
          <w:rtl/>
        </w:rPr>
        <w:t>ی</w:t>
      </w:r>
      <w:r>
        <w:rPr>
          <w:rtl/>
        </w:rPr>
        <w:t xml:space="preserve"> اگر به تعدد افراد هم تکرار شود، با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در واقع طبیعی (مورد نظر شارع) محقق شده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عرف از آن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اصلاً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شود، چه متعدد بشود و چه متعدد نباشد.</w:t>
      </w:r>
    </w:p>
    <w:p w14:paraId="099622CE" w14:textId="77777777" w:rsidR="00206CC8" w:rsidRDefault="00206CC8" w:rsidP="00206CC8">
      <w:pPr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شامل همه نواه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نواه</w:t>
      </w:r>
      <w:r>
        <w:rPr>
          <w:rFonts w:hint="cs"/>
          <w:rtl/>
        </w:rPr>
        <w:t>ی</w:t>
      </w:r>
      <w:r>
        <w:rPr>
          <w:rtl/>
        </w:rPr>
        <w:t xml:space="preserve"> موقت‌اند؟»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بستگ</w:t>
      </w:r>
      <w:r>
        <w:rPr>
          <w:rFonts w:hint="cs"/>
          <w:rtl/>
        </w:rPr>
        <w:t>ی</w:t>
      </w:r>
      <w:r>
        <w:rPr>
          <w:rtl/>
        </w:rPr>
        <w:t xml:space="preserve"> به موارد دارد؛ برخ</w:t>
      </w:r>
      <w:r>
        <w:rPr>
          <w:rFonts w:hint="cs"/>
          <w:rtl/>
        </w:rPr>
        <w:t>ی</w:t>
      </w:r>
      <w:r>
        <w:rPr>
          <w:rtl/>
        </w:rPr>
        <w:t xml:space="preserve"> از نواه</w:t>
      </w:r>
      <w:r>
        <w:rPr>
          <w:rFonts w:hint="cs"/>
          <w:rtl/>
        </w:rPr>
        <w:t>ی</w:t>
      </w:r>
      <w:r>
        <w:rPr>
          <w:rtl/>
        </w:rPr>
        <w:t xml:space="preserve"> در طول زندگ</w:t>
      </w:r>
      <w:r>
        <w:rPr>
          <w:rFonts w:hint="cs"/>
          <w:rtl/>
        </w:rPr>
        <w:t>ی</w:t>
      </w:r>
      <w:r>
        <w:rPr>
          <w:rtl/>
        </w:rPr>
        <w:t xml:space="preserve"> هستند (مثل اعمال زشت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کردن)، برخ</w:t>
      </w:r>
      <w:r>
        <w:rPr>
          <w:rFonts w:hint="cs"/>
          <w:rtl/>
        </w:rPr>
        <w:t>ی</w:t>
      </w:r>
      <w:r>
        <w:rPr>
          <w:rtl/>
        </w:rPr>
        <w:t xml:space="preserve"> نواه</w:t>
      </w:r>
      <w:r>
        <w:rPr>
          <w:rFonts w:hint="cs"/>
          <w:rtl/>
        </w:rPr>
        <w:t>ی</w:t>
      </w:r>
      <w:r>
        <w:rPr>
          <w:rtl/>
        </w:rPr>
        <w:t xml:space="preserve"> موقت و در زمان خاص</w:t>
      </w:r>
      <w:r>
        <w:rPr>
          <w:rFonts w:hint="cs"/>
          <w:rtl/>
        </w:rPr>
        <w:t>ی</w:t>
      </w:r>
      <w:r>
        <w:rPr>
          <w:rtl/>
        </w:rPr>
        <w:t xml:space="preserve"> هستند و برخ</w:t>
      </w:r>
      <w:r>
        <w:rPr>
          <w:rFonts w:hint="cs"/>
          <w:rtl/>
        </w:rPr>
        <w:t>ی</w:t>
      </w:r>
      <w:r>
        <w:rPr>
          <w:rtl/>
        </w:rPr>
        <w:t xml:space="preserve"> در مکان خاص</w:t>
      </w:r>
      <w:r>
        <w:rPr>
          <w:rFonts w:hint="cs"/>
          <w:rtl/>
        </w:rPr>
        <w:t>ی</w:t>
      </w:r>
      <w:r>
        <w:rPr>
          <w:rtl/>
        </w:rPr>
        <w:t>. اما در هر صور</w:t>
      </w:r>
      <w:r>
        <w:rPr>
          <w:rFonts w:hint="eastAsia"/>
          <w:rtl/>
        </w:rPr>
        <w:t>ت،</w:t>
      </w:r>
      <w:r>
        <w:rPr>
          <w:rtl/>
        </w:rPr>
        <w:t xml:space="preserve"> همان نه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تعلق گرفته، ظهور عرف</w:t>
      </w:r>
      <w:r>
        <w:rPr>
          <w:rFonts w:hint="cs"/>
          <w:rtl/>
        </w:rPr>
        <w:t>ی</w:t>
      </w:r>
      <w:r>
        <w:rPr>
          <w:rtl/>
        </w:rPr>
        <w:t xml:space="preserve"> در «بالجمله»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شود.</w:t>
      </w:r>
    </w:p>
    <w:p w14:paraId="4DB48528" w14:textId="77777777" w:rsidR="00DF3D85" w:rsidRDefault="00206CC8" w:rsidP="00206CC8">
      <w:pPr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مبنا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تعدد</w:t>
      </w:r>
      <w:r>
        <w:rPr>
          <w:rtl/>
        </w:rPr>
        <w:t xml:space="preserve"> بتعدد الافراد»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مبنا</w:t>
      </w:r>
      <w:r>
        <w:rPr>
          <w:rFonts w:hint="cs"/>
          <w:rtl/>
        </w:rPr>
        <w:t>ی</w:t>
      </w:r>
      <w:r>
        <w:rPr>
          <w:rtl/>
        </w:rPr>
        <w:t xml:space="preserve"> مهجور</w:t>
      </w:r>
      <w:r>
        <w:rPr>
          <w:rFonts w:hint="cs"/>
          <w:rtl/>
        </w:rPr>
        <w:t>ی</w:t>
      </w:r>
      <w:r>
        <w:rPr>
          <w:rtl/>
        </w:rPr>
        <w:t xml:space="preserve"> است که خودِ امام هم آن را قبول ندارند و مبتن</w:t>
      </w:r>
      <w:r>
        <w:rPr>
          <w:rFonts w:hint="cs"/>
          <w:rtl/>
        </w:rPr>
        <w:t>ی</w:t>
      </w:r>
      <w:r>
        <w:rPr>
          <w:rtl/>
        </w:rPr>
        <w:t xml:space="preserve"> کردن اشکال بر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مبنا</w:t>
      </w:r>
      <w:r>
        <w:rPr>
          <w:rFonts w:hint="cs"/>
          <w:rtl/>
        </w:rPr>
        <w:t>یی</w:t>
      </w:r>
      <w:r>
        <w:rPr>
          <w:rtl/>
        </w:rPr>
        <w:t xml:space="preserve"> که خودشان قبول ندارند،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شبهه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موجود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جداگانه‌ا</w:t>
      </w:r>
      <w:r>
        <w:rPr>
          <w:rFonts w:hint="cs"/>
          <w:rtl/>
        </w:rPr>
        <w:t>ی</w:t>
      </w:r>
      <w:r>
        <w:rPr>
          <w:rtl/>
        </w:rPr>
        <w:t xml:space="preserve"> ندارد؟»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معنا </w:t>
      </w:r>
      <w:r>
        <w:rPr>
          <w:rFonts w:hint="eastAsia"/>
          <w:rtl/>
        </w:rPr>
        <w:t>ندارد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جداگانه داشته باشد.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عبارت است از آن عنوان جامع</w:t>
      </w:r>
      <w:r>
        <w:rPr>
          <w:rFonts w:hint="cs"/>
          <w:rtl/>
        </w:rPr>
        <w:t>ی</w:t>
      </w:r>
      <w:r>
        <w:rPr>
          <w:rtl/>
        </w:rPr>
        <w:t xml:space="preserve"> که عقل از «ما به الاشتراک» افراد انتزاع و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«ما به الاشتراک»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همه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وجه اشتراک</w:t>
      </w:r>
      <w:r>
        <w:rPr>
          <w:rFonts w:hint="cs"/>
          <w:rtl/>
        </w:rPr>
        <w:t>ی</w:t>
      </w:r>
      <w:r>
        <w:rPr>
          <w:rtl/>
        </w:rPr>
        <w:t xml:space="preserve"> دارند که عقل آن را ادراک کرده و نامش را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همان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تفاوت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5FC1DF46" w14:textId="5A7B77EC" w:rsidR="00206CC8" w:rsidRDefault="00206CC8" w:rsidP="00206CC8">
      <w:pPr>
        <w:rPr>
          <w:rtl/>
        </w:rPr>
      </w:pPr>
      <w:r>
        <w:rPr>
          <w:rtl/>
        </w:rPr>
        <w:t xml:space="preserve"> اگر هزاران فرد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هم «ما به الاشتراک» داشته باشند، نام آن مشترک،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برا</w:t>
      </w:r>
      <w:r>
        <w:rPr>
          <w:rFonts w:hint="cs"/>
          <w:rtl/>
        </w:rPr>
        <w:t>ی</w:t>
      </w:r>
      <w:r>
        <w:rPr>
          <w:rtl/>
        </w:rPr>
        <w:t xml:space="preserve"> مثال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مسجد، تمام افراد حاضر و تمام انسان‌ها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نماها</w:t>
      </w:r>
      <w:r>
        <w:rPr>
          <w:rtl/>
        </w:rPr>
        <w:t xml:space="preserve"> و مکان‌ها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همه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«ما به الاشتراک» به نام «ح</w:t>
      </w:r>
      <w:r>
        <w:rPr>
          <w:rFonts w:hint="cs"/>
          <w:rtl/>
        </w:rPr>
        <w:t>ی</w:t>
      </w:r>
      <w:r>
        <w:rPr>
          <w:rFonts w:hint="eastAsia"/>
          <w:rtl/>
        </w:rPr>
        <w:t>وانٌ</w:t>
      </w:r>
      <w:r>
        <w:rPr>
          <w:rtl/>
        </w:rPr>
        <w:t xml:space="preserve"> ناطق» هستند؛ آن «ح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ناطق»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آن‌هاست.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که هر فرد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جداگانه دارد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فلسفه و حکمت بررس</w:t>
      </w:r>
      <w:r>
        <w:rPr>
          <w:rFonts w:hint="cs"/>
          <w:rtl/>
        </w:rPr>
        <w:t>ی</w:t>
      </w:r>
      <w:r>
        <w:rPr>
          <w:rtl/>
        </w:rPr>
        <w:t xml:space="preserve"> شود (همان‌طور که در ابتدا</w:t>
      </w:r>
      <w:r>
        <w:rPr>
          <w:rFonts w:hint="cs"/>
          <w:rtl/>
        </w:rPr>
        <w:t>ی</w:t>
      </w:r>
      <w:r>
        <w:rPr>
          <w:rtl/>
        </w:rPr>
        <w:t xml:space="preserve"> «نها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الحکمة» علامه طباطبا</w:t>
      </w:r>
      <w:r>
        <w:rPr>
          <w:rFonts w:hint="cs"/>
          <w:rtl/>
        </w:rPr>
        <w:t>یی</w:t>
      </w:r>
      <w:r>
        <w:rPr>
          <w:rtl/>
        </w:rPr>
        <w:t xml:space="preserve"> ذکر شده است). عقل وقت</w:t>
      </w:r>
      <w:r>
        <w:rPr>
          <w:rFonts w:hint="cs"/>
          <w:rtl/>
        </w:rPr>
        <w:t>ی</w:t>
      </w:r>
      <w:r>
        <w:rPr>
          <w:rtl/>
        </w:rPr>
        <w:t xml:space="preserve"> اشجار، احجار و افراد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</w:t>
      </w:r>
      <w:r>
        <w:rPr>
          <w:rFonts w:hint="eastAsia"/>
          <w:rtl/>
        </w:rPr>
        <w:t>آن‌ها</w:t>
      </w:r>
      <w:r>
        <w:rPr>
          <w:rtl/>
        </w:rPr>
        <w:t xml:space="preserve"> را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«ما به الاشتراک»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که به آن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 واحد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«ما به الاشتراک» به تعدد افراد متعدد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3FFC9E2D" w14:textId="68EE1487" w:rsidR="00DF3D85" w:rsidRDefault="00DF3D85" w:rsidP="005357C6">
      <w:pPr>
        <w:pStyle w:val="Heading2"/>
        <w:rPr>
          <w:rtl/>
        </w:rPr>
      </w:pPr>
      <w:r>
        <w:rPr>
          <w:rFonts w:hint="cs"/>
          <w:rtl/>
        </w:rPr>
        <w:t>استدلال آقای خوئی</w:t>
      </w:r>
      <w:r w:rsidR="005357C6">
        <w:rPr>
          <w:rFonts w:hint="cs"/>
          <w:rtl/>
        </w:rPr>
        <w:t xml:space="preserve"> در بحث دوام صیغه نهی</w:t>
      </w:r>
    </w:p>
    <w:p w14:paraId="35EA05DA" w14:textId="77777777" w:rsidR="00CC2C01" w:rsidRDefault="00206CC8" w:rsidP="00206CC8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استدلال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دارند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کمک «اطلاق» و «مقدمات حکمت» دلالت بر دوام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همان‌طور که در امر مانند «أعتق رقبة»،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به خاطر وضع لفظ رقبه برا</w:t>
      </w:r>
      <w:r>
        <w:rPr>
          <w:rFonts w:hint="cs"/>
          <w:rtl/>
        </w:rPr>
        <w:t>ی</w:t>
      </w:r>
      <w:r>
        <w:rPr>
          <w:rtl/>
        </w:rPr>
        <w:t xml:space="preserve"> جنس (که «ما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متنع</w:t>
      </w:r>
      <w:r>
        <w:rPr>
          <w:rtl/>
        </w:rPr>
        <w:t xml:space="preserve"> فرض صدقه عل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است و در ذات </w:t>
      </w:r>
      <w:r>
        <w:rPr>
          <w:rFonts w:hint="eastAsia"/>
          <w:rtl/>
        </w:rPr>
        <w:t>خود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دارد) شامل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رقبات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14:paraId="2B9F613D" w14:textId="5D05786E" w:rsidR="00206CC8" w:rsidRDefault="00206CC8" w:rsidP="00206CC8">
      <w:pPr>
        <w:rPr>
          <w:rtl/>
        </w:rPr>
      </w:pPr>
      <w:r>
        <w:rPr>
          <w:rtl/>
        </w:rPr>
        <w:t xml:space="preserve"> تفاوت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در امر، طبیعی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لذا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«عل</w:t>
      </w:r>
      <w:r>
        <w:rPr>
          <w:rFonts w:hint="cs"/>
          <w:rtl/>
        </w:rPr>
        <w:t>ی</w:t>
      </w:r>
      <w:r>
        <w:rPr>
          <w:rtl/>
        </w:rPr>
        <w:t xml:space="preserve"> البدل» و «واحدٌ لا بع</w:t>
      </w:r>
      <w:r>
        <w:rPr>
          <w:rFonts w:hint="cs"/>
          <w:rtl/>
        </w:rPr>
        <w:t>ی</w:t>
      </w:r>
      <w:r>
        <w:rPr>
          <w:rFonts w:hint="eastAsia"/>
          <w:rtl/>
        </w:rPr>
        <w:t>نه»</w:t>
      </w:r>
      <w:r>
        <w:rPr>
          <w:rtl/>
        </w:rPr>
        <w:t xml:space="preserve"> است؛ اما در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شامل «جم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الافراد»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هم عرضاً و هم طولاً.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شمول نسبت به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</w:t>
      </w:r>
      <w:r>
        <w:rPr>
          <w:rFonts w:hint="eastAsia"/>
          <w:rtl/>
        </w:rPr>
        <w:t>راد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معنا</w:t>
      </w:r>
      <w:r>
        <w:rPr>
          <w:rFonts w:hint="cs"/>
          <w:rtl/>
        </w:rPr>
        <w:t>یی</w:t>
      </w:r>
      <w:r>
        <w:rPr>
          <w:rtl/>
        </w:rPr>
        <w:t xml:space="preserve"> جز «دوام» ندارد. پس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همان اطلاق لفظ</w:t>
      </w:r>
      <w:r>
        <w:rPr>
          <w:rFonts w:hint="cs"/>
          <w:rtl/>
        </w:rPr>
        <w:t>یِ</w:t>
      </w:r>
      <w:r>
        <w:rPr>
          <w:rtl/>
        </w:rPr>
        <w:t xml:space="preserve"> موجود در اوامر، در نواه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نه</w:t>
      </w:r>
      <w:r>
        <w:rPr>
          <w:rFonts w:hint="cs"/>
          <w:rtl/>
        </w:rPr>
        <w:t>ی</w:t>
      </w:r>
      <w:r>
        <w:rPr>
          <w:rtl/>
        </w:rPr>
        <w:t xml:space="preserve"> دلالت بر دوام دارد،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مخصص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اح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1C622EB7" w14:textId="77777777" w:rsidR="00206CC8" w:rsidRDefault="00206CC8" w:rsidP="00206CC8">
      <w:pPr>
        <w:rPr>
          <w:rtl/>
        </w:rPr>
      </w:pPr>
      <w:r>
        <w:rPr>
          <w:rFonts w:hint="eastAsia"/>
          <w:rtl/>
        </w:rPr>
        <w:lastRenderedPageBreak/>
        <w:t>نقد</w:t>
      </w:r>
      <w:r>
        <w:rPr>
          <w:rtl/>
        </w:rPr>
        <w:t xml:space="preserve"> ما بر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اصل استدلال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«اقتضا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است، که ما هم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(در موارد مختلف) اثبات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اثبات شود. وجود مخصص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شارع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تعبد</w:t>
      </w:r>
      <w:r>
        <w:rPr>
          <w:rFonts w:hint="cs"/>
          <w:rtl/>
        </w:rPr>
        <w:t>ی</w:t>
      </w:r>
      <w:r>
        <w:rPr>
          <w:rtl/>
        </w:rPr>
        <w:t xml:space="preserve"> است و اگر ارشاد</w:t>
      </w:r>
      <w:r>
        <w:rPr>
          <w:rFonts w:hint="cs"/>
          <w:rtl/>
        </w:rPr>
        <w:t>ی</w:t>
      </w:r>
      <w:r>
        <w:rPr>
          <w:rtl/>
        </w:rPr>
        <w:t xml:space="preserve"> به حکم عقل باشد که اصلاً تخص</w:t>
      </w:r>
      <w:r>
        <w:rPr>
          <w:rFonts w:hint="cs"/>
          <w:rtl/>
        </w:rPr>
        <w:t>ی</w:t>
      </w:r>
      <w:r>
        <w:rPr>
          <w:rFonts w:hint="eastAsia"/>
          <w:rtl/>
        </w:rPr>
        <w:t>ص‌بردار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7DA6D5E1" w14:textId="77777777" w:rsidR="00206CC8" w:rsidRDefault="00206CC8" w:rsidP="00206CC8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بحث در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ماده نه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کلام در «ص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(مانند «لا تَشرَب»)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را افاده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بحث بر سر ذات نه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3709A7F7" w14:textId="77777777" w:rsidR="00302320" w:rsidRDefault="00206CC8" w:rsidP="00206CC8">
      <w:pPr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دلالت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بر دوام، «لفظ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«عقل</w:t>
      </w:r>
      <w:r>
        <w:rPr>
          <w:rFonts w:hint="cs"/>
          <w:rtl/>
        </w:rPr>
        <w:t>ی</w:t>
      </w:r>
      <w:r>
        <w:rPr>
          <w:rFonts w:hint="eastAsia"/>
          <w:rtl/>
        </w:rPr>
        <w:t>»؟</w:t>
      </w:r>
      <w:r>
        <w:rPr>
          <w:rtl/>
        </w:rPr>
        <w:t xml:space="preserve">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معتقدند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عقل</w:t>
      </w:r>
      <w:r>
        <w:rPr>
          <w:rFonts w:hint="cs"/>
          <w:rtl/>
        </w:rPr>
        <w:t>ی</w:t>
      </w:r>
      <w:r>
        <w:rPr>
          <w:rtl/>
        </w:rPr>
        <w:t xml:space="preserve"> است. اما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هرچند 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موارد مشابه (مدلول التزام</w:t>
      </w:r>
      <w:r>
        <w:rPr>
          <w:rFonts w:hint="cs"/>
          <w:rtl/>
        </w:rPr>
        <w:t>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ملازمه عقل</w:t>
      </w:r>
      <w:r>
        <w:rPr>
          <w:rFonts w:hint="cs"/>
          <w:rtl/>
        </w:rPr>
        <w:t>ی</w:t>
      </w:r>
      <w:r>
        <w:rPr>
          <w:rtl/>
        </w:rPr>
        <w:t>) قائل به عقل</w:t>
      </w:r>
      <w:r>
        <w:rPr>
          <w:rFonts w:hint="cs"/>
          <w:rtl/>
        </w:rPr>
        <w:t>ی</w:t>
      </w:r>
      <w:r>
        <w:rPr>
          <w:rtl/>
        </w:rPr>
        <w:t xml:space="preserve"> بودن دلالت است، ا</w:t>
      </w:r>
      <w:r>
        <w:rPr>
          <w:rFonts w:hint="eastAsia"/>
          <w:rtl/>
        </w:rPr>
        <w:t>ما</w:t>
      </w:r>
      <w:r>
        <w:rPr>
          <w:rtl/>
        </w:rPr>
        <w:t xml:space="preserve"> ما آن را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«الکلام، الکلام»؛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دلالت، لفظ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547F889B" w14:textId="77777777" w:rsidR="00302320" w:rsidRDefault="00206CC8" w:rsidP="00206CC8">
      <w:pPr>
        <w:rPr>
          <w:rtl/>
        </w:rPr>
      </w:pPr>
      <w:r>
        <w:rPr>
          <w:rtl/>
        </w:rPr>
        <w:t xml:space="preserve"> تفاوت دلالت لفظ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ملزوم از مقوله لفظ باشد - ولو لازمه‌اش عقل</w:t>
      </w:r>
      <w:r>
        <w:rPr>
          <w:rFonts w:hint="cs"/>
          <w:rtl/>
        </w:rPr>
        <w:t>ی</w:t>
      </w:r>
      <w:r>
        <w:rPr>
          <w:rtl/>
        </w:rPr>
        <w:t xml:space="preserve"> باشد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دلالت، «مدلول التزام</w:t>
      </w:r>
      <w:r>
        <w:rPr>
          <w:rFonts w:hint="cs"/>
          <w:rtl/>
        </w:rPr>
        <w:t>یِ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چنانچه مشهور منطق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(مانند صاحب «منطق مظفر») دلال</w:t>
      </w:r>
      <w:r>
        <w:rPr>
          <w:rFonts w:hint="eastAsia"/>
          <w:rtl/>
        </w:rPr>
        <w:t>ت</w:t>
      </w:r>
      <w:r>
        <w:rPr>
          <w:rtl/>
        </w:rPr>
        <w:t xml:space="preserve"> التزام</w:t>
      </w:r>
      <w:r>
        <w:rPr>
          <w:rFonts w:hint="cs"/>
          <w:rtl/>
        </w:rPr>
        <w:t>ی</w:t>
      </w:r>
      <w:r>
        <w:rPr>
          <w:rtl/>
        </w:rPr>
        <w:t xml:space="preserve"> را جزء دلالت‌ها</w:t>
      </w:r>
      <w:r>
        <w:rPr>
          <w:rFonts w:hint="cs"/>
          <w:rtl/>
        </w:rPr>
        <w:t>ی</w:t>
      </w:r>
      <w:r>
        <w:rPr>
          <w:rtl/>
        </w:rPr>
        <w:t xml:space="preserve"> لفظ</w:t>
      </w:r>
      <w:r>
        <w:rPr>
          <w:rFonts w:hint="cs"/>
          <w:rtl/>
        </w:rPr>
        <w:t>یِ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(«الدلالة اللفظ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الوضع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اما مطابقية او تضمن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او التزام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>) قرار داده‌اند.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موافق عرف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عرف وقت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تکلم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کلامش لازمه‌ا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دارد،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گفت،</w:t>
      </w:r>
      <w:r>
        <w:rPr>
          <w:rtl/>
        </w:rPr>
        <w:t xml:space="preserve"> آن لازمه عقل</w:t>
      </w:r>
      <w:r>
        <w:rPr>
          <w:rFonts w:hint="cs"/>
          <w:rtl/>
        </w:rPr>
        <w:t>ی</w:t>
      </w:r>
      <w:r>
        <w:rPr>
          <w:rtl/>
        </w:rPr>
        <w:t xml:space="preserve"> به ذهن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پس آن لازمه را جزو مدلول لفظ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14:paraId="046809CF" w14:textId="087D9310" w:rsidR="00206CC8" w:rsidRDefault="00206CC8" w:rsidP="00206CC8">
      <w:pPr>
        <w:rPr>
          <w:rtl/>
        </w:rPr>
      </w:pP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تلفظ شده و لازمه عقل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افراد (عرض</w:t>
      </w:r>
      <w:r>
        <w:rPr>
          <w:rFonts w:hint="cs"/>
          <w:rtl/>
        </w:rPr>
        <w:t>ی</w:t>
      </w:r>
      <w:r>
        <w:rPr>
          <w:rtl/>
        </w:rPr>
        <w:t xml:space="preserve"> و طول</w:t>
      </w:r>
      <w:r>
        <w:rPr>
          <w:rFonts w:hint="cs"/>
          <w:rtl/>
        </w:rPr>
        <w:t>ی</w:t>
      </w:r>
      <w:r>
        <w:rPr>
          <w:rtl/>
        </w:rPr>
        <w:t>) ترک شوند تا طبیعی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نشود.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دلالت، «دلالت لفظ</w:t>
      </w:r>
      <w:r>
        <w:rPr>
          <w:rFonts w:hint="cs"/>
          <w:rtl/>
        </w:rPr>
        <w:t>ی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است.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دلالت ل</w:t>
      </w:r>
      <w:r>
        <w:rPr>
          <w:rFonts w:hint="eastAsia"/>
          <w:rtl/>
        </w:rPr>
        <w:t>فظ</w:t>
      </w:r>
      <w:r>
        <w:rPr>
          <w:rFonts w:hint="cs"/>
          <w:rtl/>
        </w:rPr>
        <w:t>ی</w:t>
      </w:r>
      <w:r>
        <w:rPr>
          <w:rtl/>
        </w:rPr>
        <w:t xml:space="preserve">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دلالت عقل</w:t>
      </w:r>
      <w:r>
        <w:rPr>
          <w:rFonts w:hint="cs"/>
          <w:rtl/>
        </w:rPr>
        <w:t>یِ</w:t>
      </w:r>
      <w:r>
        <w:rPr>
          <w:rtl/>
        </w:rPr>
        <w:t xml:space="preserve"> صرف آن است که دال خودش عقل باشد و از مقوله لفظ نباشد، مانند «دلالة الدخان عل</w:t>
      </w:r>
      <w:r>
        <w:rPr>
          <w:rFonts w:hint="cs"/>
          <w:rtl/>
        </w:rPr>
        <w:t>ی</w:t>
      </w:r>
      <w:r>
        <w:rPr>
          <w:rtl/>
        </w:rPr>
        <w:t xml:space="preserve"> النار» که دلالت دود بر آتش عقل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دود از مقوله لفظ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چون ملزوم ما لفظ است، عرف مدلول را به حساب لفظ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</w:t>
      </w:r>
    </w:p>
    <w:p w14:paraId="264D016C" w14:textId="77777777" w:rsidR="00206CC8" w:rsidRDefault="00206CC8" w:rsidP="00206CC8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استدلال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ظهور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در وجوب ترک تمام افراد (و دوام)، ناش</w:t>
      </w:r>
      <w:r>
        <w:rPr>
          <w:rFonts w:hint="cs"/>
          <w:rtl/>
        </w:rPr>
        <w:t>ی</w:t>
      </w:r>
      <w:r>
        <w:rPr>
          <w:rtl/>
        </w:rPr>
        <w:t xml:space="preserve"> از «لغو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بعض افراد 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الجمله»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چون نه</w:t>
      </w:r>
      <w:r>
        <w:rPr>
          <w:rFonts w:hint="cs"/>
          <w:rtl/>
        </w:rPr>
        <w:t>ی</w:t>
      </w:r>
      <w:r>
        <w:rPr>
          <w:rtl/>
        </w:rPr>
        <w:t xml:space="preserve"> از «ف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الجمله»</w:t>
      </w:r>
      <w:r>
        <w:rPr>
          <w:rtl/>
        </w:rPr>
        <w:t xml:space="preserve"> لغو است، پس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 لغو صادر نشود، نه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طلبِ ترک جم</w:t>
      </w:r>
      <w:r>
        <w:rPr>
          <w:rFonts w:hint="cs"/>
          <w:rtl/>
        </w:rPr>
        <w:t>ی</w:t>
      </w:r>
      <w:r>
        <w:rPr>
          <w:rtl/>
        </w:rPr>
        <w:t>ع افراد باشد. استدلال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ارتکاب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افراد منه</w:t>
      </w:r>
      <w:r>
        <w:rPr>
          <w:rFonts w:hint="cs"/>
          <w:rtl/>
        </w:rPr>
        <w:t>ی‌</w:t>
      </w:r>
      <w:r>
        <w:rPr>
          <w:rFonts w:hint="eastAsia"/>
          <w:rtl/>
        </w:rPr>
        <w:t>عنه</w:t>
      </w:r>
      <w:r>
        <w:rPr>
          <w:rtl/>
        </w:rPr>
        <w:t xml:space="preserve"> در تمام عمود زمان (لحظه به لحظه و متصل)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مثلاً اگر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طول بکشد و بخواهد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درس تکرار شود، تعداد محدود</w:t>
      </w:r>
      <w:r>
        <w:rPr>
          <w:rFonts w:hint="cs"/>
          <w:rtl/>
        </w:rPr>
        <w:t>ی</w:t>
      </w:r>
      <w:r>
        <w:rPr>
          <w:rtl/>
        </w:rPr>
        <w:t xml:space="preserve"> خواهد بود. اگر (الع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بالله) شرب خمر نه</w:t>
      </w:r>
      <w:r>
        <w:rPr>
          <w:rFonts w:hint="cs"/>
          <w:rtl/>
        </w:rPr>
        <w:t>ی</w:t>
      </w:r>
      <w:r>
        <w:rPr>
          <w:rtl/>
        </w:rPr>
        <w:t xml:space="preserve"> شده با</w:t>
      </w:r>
      <w:r>
        <w:rPr>
          <w:rFonts w:hint="eastAsia"/>
          <w:rtl/>
        </w:rPr>
        <w:t>شد،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تمام آنات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دهد و </w:t>
      </w:r>
      <w:r>
        <w:rPr>
          <w:rtl/>
        </w:rPr>
        <w:lastRenderedPageBreak/>
        <w:t>لامحاله در «بعض</w:t>
      </w:r>
      <w:r>
        <w:rPr>
          <w:rFonts w:hint="cs"/>
          <w:rtl/>
        </w:rPr>
        <w:t>ی</w:t>
      </w:r>
      <w:r>
        <w:rPr>
          <w:rtl/>
        </w:rPr>
        <w:t xml:space="preserve"> از اح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 خودبه‌خود «متروک» است. پس نه</w:t>
      </w:r>
      <w:r>
        <w:rPr>
          <w:rFonts w:hint="cs"/>
          <w:rtl/>
        </w:rPr>
        <w:t>ی</w:t>
      </w:r>
      <w:r>
        <w:rPr>
          <w:rtl/>
        </w:rPr>
        <w:t xml:space="preserve"> از «بعض افراد» (که خودبه‌خود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) لغو است.</w:t>
      </w:r>
    </w:p>
    <w:p w14:paraId="733C610D" w14:textId="77777777" w:rsidR="00206CC8" w:rsidRDefault="00206CC8" w:rsidP="00206CC8">
      <w:pPr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پاسخ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دفاع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پاسخ نقض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موارد</w:t>
      </w:r>
      <w:r>
        <w:rPr>
          <w:rFonts w:hint="cs"/>
          <w:rtl/>
        </w:rPr>
        <w:t>ی</w:t>
      </w:r>
      <w:r>
        <w:rPr>
          <w:rtl/>
        </w:rPr>
        <w:t xml:space="preserve"> مانند نه</w:t>
      </w:r>
      <w:r>
        <w:rPr>
          <w:rFonts w:hint="cs"/>
          <w:rtl/>
        </w:rPr>
        <w:t>ی</w:t>
      </w:r>
      <w:r>
        <w:rPr>
          <w:rtl/>
        </w:rPr>
        <w:t xml:space="preserve"> از نماز در جوف کعبه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(«دَعِ الصلاة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أقرائک»)،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مکلف بتواند در تمام اوقات در جوف کعبه نماز بخواند؛ قطعاً در اکثر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 در جوف </w:t>
      </w:r>
      <w:r>
        <w:rPr>
          <w:rFonts w:hint="eastAsia"/>
          <w:rtl/>
        </w:rPr>
        <w:t>کعبه</w:t>
      </w:r>
      <w:r>
        <w:rPr>
          <w:rtl/>
        </w:rPr>
        <w:t xml:space="preserve"> متروک است.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شارع نه</w:t>
      </w:r>
      <w:r>
        <w:rPr>
          <w:rFonts w:hint="cs"/>
          <w:rtl/>
        </w:rPr>
        <w:t>ی</w:t>
      </w:r>
      <w:r>
        <w:rPr>
          <w:rtl/>
        </w:rPr>
        <w:t xml:space="preserve"> کرده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لغو است؟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14:paraId="4964D2D7" w14:textId="77777777" w:rsidR="00302320" w:rsidRDefault="00206CC8" w:rsidP="00206CC8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دفاع ما از مرحوم خو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نه</w:t>
      </w:r>
      <w:r>
        <w:rPr>
          <w:rFonts w:hint="cs"/>
          <w:rtl/>
        </w:rPr>
        <w:t>ی</w:t>
      </w:r>
      <w:r>
        <w:rPr>
          <w:rtl/>
        </w:rPr>
        <w:t xml:space="preserve"> به «ف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الجمله»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افراد که خودبه‌خود متروک‌اند) تعلق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لغو است. اما اگر نه</w:t>
      </w:r>
      <w:r>
        <w:rPr>
          <w:rFonts w:hint="cs"/>
          <w:rtl/>
        </w:rPr>
        <w:t>ی</w:t>
      </w:r>
      <w:r>
        <w:rPr>
          <w:rtl/>
        </w:rPr>
        <w:t xml:space="preserve"> «بالجمله» باشد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«فردٌ مّا»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لحظات و اوقات تعلق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)، لغو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مبغوض </w:t>
      </w:r>
      <w:r>
        <w:rPr>
          <w:rFonts w:hint="eastAsia"/>
          <w:rtl/>
        </w:rPr>
        <w:t>شارع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«فرد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طبیعی در هر لحظه‌ا</w:t>
      </w:r>
      <w:r>
        <w:rPr>
          <w:rFonts w:hint="cs"/>
          <w:rtl/>
        </w:rPr>
        <w:t>ی</w:t>
      </w:r>
      <w:r>
        <w:rPr>
          <w:rtl/>
        </w:rPr>
        <w:t xml:space="preserve"> از لحظات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«سر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و شمول نسبت به تمام لحظات (به نحو عل</w:t>
      </w:r>
      <w:r>
        <w:rPr>
          <w:rFonts w:hint="cs"/>
          <w:rtl/>
        </w:rPr>
        <w:t>ی</w:t>
      </w:r>
      <w:r>
        <w:rPr>
          <w:rtl/>
        </w:rPr>
        <w:t xml:space="preserve"> البدل)، همان معنا</w:t>
      </w:r>
      <w:r>
        <w:rPr>
          <w:rFonts w:hint="cs"/>
          <w:rtl/>
        </w:rPr>
        <w:t>ی</w:t>
      </w:r>
      <w:r>
        <w:rPr>
          <w:rtl/>
        </w:rPr>
        <w:t xml:space="preserve"> ترک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افراد است. مبغوض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«فردٌ مّا» در هر لحظه‌ا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اگر مکلف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مرتکب شود، مخالف</w:t>
      </w:r>
      <w:r>
        <w:rPr>
          <w:rFonts w:hint="eastAsia"/>
          <w:rtl/>
        </w:rPr>
        <w:t>ت</w:t>
      </w:r>
      <w:r>
        <w:rPr>
          <w:rtl/>
        </w:rPr>
        <w:t xml:space="preserve"> کرده است.</w:t>
      </w:r>
    </w:p>
    <w:p w14:paraId="6E64213D" w14:textId="3BA87A33" w:rsidR="00206CC8" w:rsidRDefault="00206CC8" w:rsidP="00206CC8">
      <w:pPr>
        <w:rPr>
          <w:rtl/>
        </w:rPr>
      </w:pPr>
      <w:r>
        <w:rPr>
          <w:rtl/>
        </w:rPr>
        <w:t xml:space="preserve"> پس آنچه نه</w:t>
      </w:r>
      <w:r>
        <w:rPr>
          <w:rFonts w:hint="cs"/>
          <w:rtl/>
        </w:rPr>
        <w:t>ی</w:t>
      </w:r>
      <w:r>
        <w:rPr>
          <w:rtl/>
        </w:rPr>
        <w:t xml:space="preserve"> را از لغو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نه</w:t>
      </w:r>
      <w:r>
        <w:rPr>
          <w:rFonts w:hint="cs"/>
          <w:rtl/>
        </w:rPr>
        <w:t>ی</w:t>
      </w:r>
      <w:r>
        <w:rPr>
          <w:rtl/>
        </w:rPr>
        <w:t xml:space="preserve">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«فردٌ مّا»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لحظات؛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هر لحظه‌ا</w:t>
      </w:r>
      <w:r>
        <w:rPr>
          <w:rFonts w:hint="cs"/>
          <w:rtl/>
        </w:rPr>
        <w:t>ی</w:t>
      </w:r>
      <w:r>
        <w:rPr>
          <w:rtl/>
        </w:rPr>
        <w:t xml:space="preserve"> که امکان انجام فعل برا</w:t>
      </w:r>
      <w:r>
        <w:rPr>
          <w:rFonts w:hint="cs"/>
          <w:rtl/>
        </w:rPr>
        <w:t>ی</w:t>
      </w:r>
      <w:r>
        <w:rPr>
          <w:rtl/>
        </w:rPr>
        <w:t xml:space="preserve"> مکلف وجود دارد (عل</w:t>
      </w:r>
      <w:r>
        <w:rPr>
          <w:rFonts w:hint="cs"/>
          <w:rtl/>
        </w:rPr>
        <w:t>ی</w:t>
      </w:r>
      <w:r>
        <w:rPr>
          <w:rtl/>
        </w:rPr>
        <w:t xml:space="preserve"> البدل)، مبغوض شارع است که آن فرد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«بعض</w:t>
      </w:r>
      <w:r>
        <w:rPr>
          <w:rFonts w:hint="cs"/>
          <w:rtl/>
        </w:rPr>
        <w:t>ی</w:t>
      </w:r>
      <w:r>
        <w:rPr>
          <w:rtl/>
        </w:rPr>
        <w:t xml:space="preserve"> از اح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جوف کعبه را ترک کن»،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لغو است چون خودبه‌خود متروک است؛ اما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«فرد</w:t>
      </w:r>
      <w:r>
        <w:rPr>
          <w:rFonts w:hint="cs"/>
          <w:rtl/>
        </w:rPr>
        <w:t>ی</w:t>
      </w:r>
      <w:r>
        <w:rPr>
          <w:rtl/>
        </w:rPr>
        <w:t xml:space="preserve"> که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لحظات سار</w:t>
      </w:r>
      <w:r>
        <w:rPr>
          <w:rFonts w:hint="cs"/>
          <w:rtl/>
        </w:rPr>
        <w:t>ی</w:t>
      </w:r>
      <w:r>
        <w:rPr>
          <w:rtl/>
        </w:rPr>
        <w:t xml:space="preserve"> است را ترک کن»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انجام نده)،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مطلوب شارع است.</w:t>
      </w:r>
    </w:p>
    <w:p w14:paraId="125C0232" w14:textId="6FCE7736" w:rsidR="00206CC8" w:rsidRDefault="00206CC8" w:rsidP="00206CC8">
      <w:pPr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بعد تفاوت نه</w:t>
      </w:r>
      <w:r>
        <w:rPr>
          <w:rFonts w:hint="cs"/>
          <w:rtl/>
        </w:rPr>
        <w:t>ی</w:t>
      </w:r>
      <w:r>
        <w:rPr>
          <w:rtl/>
        </w:rPr>
        <w:t xml:space="preserve"> و امر در دلالت وضع</w:t>
      </w:r>
      <w:r>
        <w:rPr>
          <w:rFonts w:hint="cs"/>
          <w:rtl/>
        </w:rPr>
        <w:t>ی</w:t>
      </w:r>
      <w:r>
        <w:rPr>
          <w:rtl/>
        </w:rPr>
        <w:t xml:space="preserve"> است. نه</w:t>
      </w:r>
      <w:r>
        <w:rPr>
          <w:rFonts w:hint="cs"/>
          <w:rtl/>
        </w:rPr>
        <w:t>ی</w:t>
      </w:r>
      <w:r>
        <w:rPr>
          <w:rtl/>
        </w:rPr>
        <w:t xml:space="preserve"> به دلالت وضع</w:t>
      </w:r>
      <w:r>
        <w:rPr>
          <w:rFonts w:hint="cs"/>
          <w:rtl/>
        </w:rPr>
        <w:t>ی</w:t>
      </w:r>
      <w:r>
        <w:rPr>
          <w:rtl/>
        </w:rPr>
        <w:t xml:space="preserve"> دلالت بر «فور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مبغوض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طبیعی است و اگر مکلف در همان لحظه اول طبیعی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کند، مرتکب مبغوض شده است. پس بلافاصله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واجب است که فرد</w:t>
      </w:r>
      <w:r>
        <w:rPr>
          <w:rFonts w:hint="cs"/>
          <w:rtl/>
        </w:rPr>
        <w:t>ی</w:t>
      </w:r>
      <w:r>
        <w:rPr>
          <w:rtl/>
        </w:rPr>
        <w:t xml:space="preserve"> از آن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</w:t>
      </w:r>
      <w:r>
        <w:rPr>
          <w:rFonts w:hint="eastAsia"/>
          <w:rtl/>
        </w:rPr>
        <w:t>کند</w:t>
      </w:r>
      <w:r>
        <w:rPr>
          <w:rtl/>
        </w:rPr>
        <w:t>. اما امر دلالت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از طبیعی دارد و اگر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نباشد،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آن در وقت اول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اوقات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(مگر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شارع وقت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باشد). اما در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مبغوض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فرد، شامل فرد اول در لحظه اول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لذا ذاتاً و وضعاً دلالت بر ف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دارد.</w:t>
      </w:r>
    </w:p>
    <w:p w14:paraId="33D3B29B" w14:textId="77035490" w:rsidR="00687117" w:rsidRDefault="00687117" w:rsidP="00021BB0">
      <w:pPr>
        <w:pStyle w:val="Heading2"/>
        <w:rPr>
          <w:rtl/>
        </w:rPr>
      </w:pPr>
      <w:r>
        <w:rPr>
          <w:rFonts w:hint="cs"/>
          <w:rtl/>
        </w:rPr>
        <w:t>تقسیمات نهی</w:t>
      </w:r>
    </w:p>
    <w:p w14:paraId="0FE2E9D0" w14:textId="77777777" w:rsidR="00432C57" w:rsidRDefault="00206CC8" w:rsidP="00206CC8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م‌بند</w:t>
      </w:r>
      <w:r>
        <w:rPr>
          <w:rFonts w:hint="cs"/>
          <w:rtl/>
        </w:rPr>
        <w:t>ی</w:t>
      </w:r>
      <w:r>
        <w:rPr>
          <w:rtl/>
        </w:rPr>
        <w:t xml:space="preserve"> نواه</w:t>
      </w:r>
      <w:r>
        <w:rPr>
          <w:rFonts w:hint="cs"/>
          <w:rtl/>
        </w:rPr>
        <w:t>ی</w:t>
      </w:r>
      <w:r>
        <w:rPr>
          <w:rtl/>
        </w:rPr>
        <w:t xml:space="preserve"> به «مولو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«ارشاد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مطرح است. نه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آن است که عقل وجه آن را ادراک نکند و تعبد</w:t>
      </w:r>
      <w:r>
        <w:rPr>
          <w:rFonts w:hint="cs"/>
          <w:rtl/>
        </w:rPr>
        <w:t>ی</w:t>
      </w:r>
      <w:r>
        <w:rPr>
          <w:rtl/>
        </w:rPr>
        <w:t xml:space="preserve"> باشد. نه</w:t>
      </w:r>
      <w:r>
        <w:rPr>
          <w:rFonts w:hint="cs"/>
          <w:rtl/>
        </w:rPr>
        <w:t>ی</w:t>
      </w:r>
      <w:r>
        <w:rPr>
          <w:rtl/>
        </w:rPr>
        <w:t xml:space="preserve"> ارشاد</w:t>
      </w:r>
      <w:r>
        <w:rPr>
          <w:rFonts w:hint="cs"/>
          <w:rtl/>
        </w:rPr>
        <w:t>ی</w:t>
      </w:r>
      <w:r>
        <w:rPr>
          <w:rtl/>
        </w:rPr>
        <w:t xml:space="preserve"> اعم است؛ گاه</w:t>
      </w:r>
      <w:r>
        <w:rPr>
          <w:rFonts w:hint="cs"/>
          <w:rtl/>
        </w:rPr>
        <w:t>ی</w:t>
      </w:r>
      <w:r>
        <w:rPr>
          <w:rtl/>
        </w:rPr>
        <w:t xml:space="preserve"> ارشاد به حکم عقل است (مانند نه</w:t>
      </w:r>
      <w:r>
        <w:rPr>
          <w:rFonts w:hint="cs"/>
          <w:rtl/>
        </w:rPr>
        <w:t>ی</w:t>
      </w:r>
      <w:r>
        <w:rPr>
          <w:rtl/>
        </w:rPr>
        <w:t xml:space="preserve"> از ظلم و القاء در تهلکه)، گاه</w:t>
      </w:r>
      <w:r>
        <w:rPr>
          <w:rFonts w:hint="cs"/>
          <w:rtl/>
        </w:rPr>
        <w:t>ی</w:t>
      </w:r>
      <w:r>
        <w:rPr>
          <w:rtl/>
        </w:rPr>
        <w:t xml:space="preserve"> ارشاد به </w:t>
      </w:r>
      <w:r>
        <w:rPr>
          <w:rtl/>
        </w:rPr>
        <w:lastRenderedPageBreak/>
        <w:t>مانع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(مانند استدبار قبله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خنده در نما</w:t>
      </w:r>
      <w:r>
        <w:rPr>
          <w:rFonts w:hint="eastAsia"/>
          <w:rtl/>
        </w:rPr>
        <w:t>ز</w:t>
      </w:r>
      <w:r>
        <w:rPr>
          <w:rtl/>
        </w:rPr>
        <w:t>)، گاه</w:t>
      </w:r>
      <w:r>
        <w:rPr>
          <w:rFonts w:hint="cs"/>
          <w:rtl/>
        </w:rPr>
        <w:t>ی</w:t>
      </w:r>
      <w:r>
        <w:rPr>
          <w:rtl/>
        </w:rPr>
        <w:t xml:space="preserve"> ارشاد به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(مانند «لا تُصَلِّ مِن غ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طهارةٍ») و گاه</w:t>
      </w:r>
      <w:r>
        <w:rPr>
          <w:rFonts w:hint="cs"/>
          <w:rtl/>
        </w:rPr>
        <w:t>ی</w:t>
      </w:r>
      <w:r>
        <w:rPr>
          <w:rtl/>
        </w:rPr>
        <w:t xml:space="preserve"> ارشاد به خواص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(مانند صدها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باب اطعمه و اشربه، مثلاً نه</w:t>
      </w:r>
      <w:r>
        <w:rPr>
          <w:rFonts w:hint="cs"/>
          <w:rtl/>
        </w:rPr>
        <w:t>ی</w:t>
      </w:r>
      <w:r>
        <w:rPr>
          <w:rtl/>
        </w:rPr>
        <w:t xml:space="preserve"> از خوردن آب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در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ضرر جسم</w:t>
      </w:r>
      <w:r>
        <w:rPr>
          <w:rFonts w:hint="cs"/>
          <w:rtl/>
        </w:rPr>
        <w:t>ی</w:t>
      </w:r>
      <w:r>
        <w:rPr>
          <w:rtl/>
        </w:rPr>
        <w:t xml:space="preserve">). </w:t>
      </w:r>
    </w:p>
    <w:p w14:paraId="6ECCF454" w14:textId="4B5B7D4E" w:rsidR="00206CC8" w:rsidRDefault="00206CC8" w:rsidP="00206CC8">
      <w:pPr>
        <w:rPr>
          <w:rtl/>
        </w:rPr>
      </w:pPr>
      <w:r>
        <w:rPr>
          <w:rtl/>
        </w:rPr>
        <w:t>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مثل «لا تسئلوا عن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ان تبد لکم تس</w:t>
      </w:r>
      <w:r>
        <w:rPr>
          <w:rFonts w:hint="eastAsia"/>
          <w:rtl/>
        </w:rPr>
        <w:t>ؤکم»</w:t>
      </w:r>
      <w:r>
        <w:rPr>
          <w:rtl/>
        </w:rPr>
        <w:t xml:space="preserve"> از کدام قسم است؟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اگر عقل ملاک (بد</w:t>
      </w:r>
      <w:r>
        <w:rPr>
          <w:rFonts w:hint="cs"/>
          <w:rtl/>
        </w:rPr>
        <w:t>یِ</w:t>
      </w:r>
      <w:r>
        <w:rPr>
          <w:rtl/>
        </w:rPr>
        <w:t xml:space="preserve"> سوال کردن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باعث ناراحت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 را درک کند، ارشاد</w:t>
      </w:r>
      <w:r>
        <w:rPr>
          <w:rFonts w:hint="cs"/>
          <w:rtl/>
        </w:rPr>
        <w:t>ی</w:t>
      </w:r>
      <w:r>
        <w:rPr>
          <w:rtl/>
        </w:rPr>
        <w:t xml:space="preserve"> به حکم عقل است و اگر ملاک معلوم نباشد تعبد</w:t>
      </w:r>
      <w:r>
        <w:rPr>
          <w:rFonts w:hint="cs"/>
          <w:rtl/>
        </w:rPr>
        <w:t>ی</w:t>
      </w:r>
      <w:r>
        <w:rPr>
          <w:rtl/>
        </w:rPr>
        <w:t xml:space="preserve">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tl/>
        </w:rPr>
        <w:t xml:space="preserve"> و معلل (در فصل «الأحاد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المعلله» کتاب «مق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الرواية») غالباً ارشاد به خواص ا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دفع ضرر هستند.</w:t>
      </w:r>
    </w:p>
    <w:sectPr w:rsidR="00206CC8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65C2" w14:textId="77777777" w:rsidR="00C3330C" w:rsidRDefault="00C3330C" w:rsidP="00DB25E6">
      <w:pPr>
        <w:spacing w:after="0" w:line="240" w:lineRule="auto"/>
      </w:pPr>
      <w:r>
        <w:separator/>
      </w:r>
    </w:p>
  </w:endnote>
  <w:endnote w:type="continuationSeparator" w:id="0">
    <w:p w14:paraId="146B9596" w14:textId="77777777" w:rsidR="00C3330C" w:rsidRDefault="00C3330C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38911" w14:textId="77777777" w:rsidR="00C3330C" w:rsidRDefault="00C3330C" w:rsidP="00DB25E6">
      <w:pPr>
        <w:spacing w:after="0" w:line="240" w:lineRule="auto"/>
      </w:pPr>
      <w:r>
        <w:separator/>
      </w:r>
    </w:p>
  </w:footnote>
  <w:footnote w:type="continuationSeparator" w:id="0">
    <w:p w14:paraId="6EDDA57C" w14:textId="77777777" w:rsidR="00C3330C" w:rsidRDefault="00C3330C" w:rsidP="00DB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43B644FD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2472A1">
      <w:rPr>
        <w:rFonts w:ascii="Noor_Zar" w:hAnsi="Noor_Zar" w:cs="B Mitra" w:hint="cs"/>
        <w:b/>
        <w:bCs/>
        <w:sz w:val="20"/>
        <w:szCs w:val="20"/>
        <w:rtl/>
      </w:rPr>
      <w:t>2</w:t>
    </w:r>
    <w:r w:rsidR="00206CC8">
      <w:rPr>
        <w:rFonts w:ascii="Noor_Zar" w:hAnsi="Noor_Zar" w:cs="B Mitra" w:hint="cs"/>
        <w:b/>
        <w:bCs/>
        <w:sz w:val="20"/>
        <w:szCs w:val="20"/>
        <w:rtl/>
      </w:rPr>
      <w:t>4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B381B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2F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65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5CA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0EB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D63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BB0"/>
    <w:rsid w:val="00021D18"/>
    <w:rsid w:val="00021F21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C53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49D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CE2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7E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1C38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5A3"/>
    <w:rsid w:val="00066873"/>
    <w:rsid w:val="0006696B"/>
    <w:rsid w:val="00066ABE"/>
    <w:rsid w:val="00066BF2"/>
    <w:rsid w:val="00066CB6"/>
    <w:rsid w:val="00066D4F"/>
    <w:rsid w:val="00067011"/>
    <w:rsid w:val="0006706F"/>
    <w:rsid w:val="0006710E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2D0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16C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4EBC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27D"/>
    <w:rsid w:val="000B56F4"/>
    <w:rsid w:val="000B5B02"/>
    <w:rsid w:val="000B5B25"/>
    <w:rsid w:val="000B5B29"/>
    <w:rsid w:val="000B5B4B"/>
    <w:rsid w:val="000B5C67"/>
    <w:rsid w:val="000B5CEF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C22"/>
    <w:rsid w:val="000D5DDB"/>
    <w:rsid w:val="000D5FCC"/>
    <w:rsid w:val="000D5FDC"/>
    <w:rsid w:val="000D6494"/>
    <w:rsid w:val="000D65AB"/>
    <w:rsid w:val="000D65E6"/>
    <w:rsid w:val="000D665D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94D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A0D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822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358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006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87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4DE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4C9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38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28E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76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CC8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8D8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A1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35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AE4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22C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58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D65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4F5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A2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20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ECC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1FEA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D64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728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7DA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2B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8F2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A74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D23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0B8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B49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44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0D9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7C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72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C5D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92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84B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C57"/>
    <w:rsid w:val="00432D11"/>
    <w:rsid w:val="00432FEC"/>
    <w:rsid w:val="00432FFB"/>
    <w:rsid w:val="004332CE"/>
    <w:rsid w:val="00433317"/>
    <w:rsid w:val="004333F2"/>
    <w:rsid w:val="004335DC"/>
    <w:rsid w:val="00433783"/>
    <w:rsid w:val="004338AD"/>
    <w:rsid w:val="00433B14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7B1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98A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8F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9AC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4"/>
    <w:rsid w:val="00472816"/>
    <w:rsid w:val="0047284D"/>
    <w:rsid w:val="0047298F"/>
    <w:rsid w:val="004729F6"/>
    <w:rsid w:val="00472A0D"/>
    <w:rsid w:val="00472B72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7D5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49"/>
    <w:rsid w:val="00491CB0"/>
    <w:rsid w:val="00491CCA"/>
    <w:rsid w:val="00491FAA"/>
    <w:rsid w:val="00491FF7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386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446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73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8C8"/>
    <w:rsid w:val="004B19F1"/>
    <w:rsid w:val="004B1B0C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BB1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A7D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892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C6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4E88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CB6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76B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05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3FF6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70E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967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38"/>
    <w:rsid w:val="0063426B"/>
    <w:rsid w:val="006343A3"/>
    <w:rsid w:val="0063451C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4F7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31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1C6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B1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38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648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117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109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B0F"/>
    <w:rsid w:val="00696C4F"/>
    <w:rsid w:val="00696F01"/>
    <w:rsid w:val="00696F60"/>
    <w:rsid w:val="0069716B"/>
    <w:rsid w:val="0069722B"/>
    <w:rsid w:val="0069723B"/>
    <w:rsid w:val="00697278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407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22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11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3AE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0C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37FDE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8DA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09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D6E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3F6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B5C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129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854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10F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369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59B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E3C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5EA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EFF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2FF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2FF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84D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821"/>
    <w:rsid w:val="008E29D9"/>
    <w:rsid w:val="008E2AB3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E56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30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CC9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274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AA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55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2E2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87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C18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0DAB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38B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22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4A0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9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7C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38B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B8B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09E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8F4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3F26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67F95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438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14"/>
    <w:rsid w:val="00AA32CF"/>
    <w:rsid w:val="00AA344E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8FD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070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1D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3F45"/>
    <w:rsid w:val="00B34020"/>
    <w:rsid w:val="00B340CB"/>
    <w:rsid w:val="00B34130"/>
    <w:rsid w:val="00B34258"/>
    <w:rsid w:val="00B345E5"/>
    <w:rsid w:val="00B34635"/>
    <w:rsid w:val="00B34833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937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5E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DA7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025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914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71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E27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0FDD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6A8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6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30C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77D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4DA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B3D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9F6"/>
    <w:rsid w:val="00C76A2F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01E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6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75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01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8B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639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57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EFA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2F5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2F47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433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2CC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758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052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7C6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412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4F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489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0E5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AC"/>
    <w:rsid w:val="00DD6EB7"/>
    <w:rsid w:val="00DD701A"/>
    <w:rsid w:val="00DD70A8"/>
    <w:rsid w:val="00DD717F"/>
    <w:rsid w:val="00DD76A2"/>
    <w:rsid w:val="00DD7805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6FA"/>
    <w:rsid w:val="00DF386D"/>
    <w:rsid w:val="00DF38E3"/>
    <w:rsid w:val="00DF3A20"/>
    <w:rsid w:val="00DF3A81"/>
    <w:rsid w:val="00DF3D85"/>
    <w:rsid w:val="00DF418E"/>
    <w:rsid w:val="00DF42AB"/>
    <w:rsid w:val="00DF4301"/>
    <w:rsid w:val="00DF46B1"/>
    <w:rsid w:val="00DF471E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5E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1D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17F98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2FFA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8D2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3F"/>
    <w:rsid w:val="00E576ED"/>
    <w:rsid w:val="00E5778C"/>
    <w:rsid w:val="00E57E0B"/>
    <w:rsid w:val="00E57EAD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306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2DB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6FBD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2E3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EA6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0A2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2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43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69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AC0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BF8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CF2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928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CAD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26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2EEC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5B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4E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6DC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A8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0F"/>
    <w:rsid w:val="00FE06EC"/>
    <w:rsid w:val="00FE0716"/>
    <w:rsid w:val="00FE0913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74D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1437</Words>
  <Characters>8195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2023-11-05T18:44:00Z</cp:lastPrinted>
  <dcterms:created xsi:type="dcterms:W3CDTF">2025-12-20T11:23:00Z</dcterms:created>
  <dcterms:modified xsi:type="dcterms:W3CDTF">2025-12-20T11:23:00Z</dcterms:modified>
</cp:coreProperties>
</file>