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6F630EA8" w14:textId="6E629428" w:rsidR="006E22E8" w:rsidRDefault="00D42D78" w:rsidP="000E580F">
      <w:pPr>
        <w:pStyle w:val="Heading2"/>
        <w:rPr>
          <w:rtl/>
        </w:rPr>
      </w:pPr>
      <w:r>
        <w:rPr>
          <w:rFonts w:hint="cs"/>
          <w:rtl/>
        </w:rPr>
        <w:t>صحت و فساد</w:t>
      </w:r>
    </w:p>
    <w:p w14:paraId="0C0B92B3" w14:textId="77777777" w:rsidR="000F18A4" w:rsidRDefault="00EB254B" w:rsidP="00EB254B">
      <w:r>
        <w:rPr>
          <w:rtl/>
        </w:rPr>
        <w:t xml:space="preserve"> در بحث «دلالت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فساد»، فساد مورد نظر باحث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فساد</w:t>
      </w:r>
      <w:r>
        <w:rPr>
          <w:rFonts w:hint="cs"/>
          <w:rtl/>
        </w:rPr>
        <w:t>ی</w:t>
      </w:r>
      <w:r>
        <w:rPr>
          <w:rtl/>
        </w:rPr>
        <w:t xml:space="preserve"> است که مساوق با بطلان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عبادت فاسد است، به معنا</w:t>
      </w:r>
      <w:r>
        <w:rPr>
          <w:rFonts w:hint="cs"/>
          <w:rtl/>
        </w:rPr>
        <w:t>ی</w:t>
      </w:r>
      <w:r>
        <w:rPr>
          <w:rtl/>
        </w:rPr>
        <w:t xml:space="preserve"> باطل بودن آن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فساد</w:t>
      </w:r>
      <w:r>
        <w:rPr>
          <w:rFonts w:hint="cs"/>
          <w:rtl/>
        </w:rPr>
        <w:t>ی</w:t>
      </w:r>
      <w:r>
        <w:rPr>
          <w:rtl/>
        </w:rPr>
        <w:t xml:space="preserve"> است که قبل از رتبه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در </w:t>
      </w:r>
      <w:r>
        <w:rPr>
          <w:rFonts w:hint="eastAsia"/>
          <w:rtl/>
        </w:rPr>
        <w:t>مقام</w:t>
      </w:r>
      <w:r>
        <w:rPr>
          <w:rtl/>
        </w:rPr>
        <w:t xml:space="preserve"> ثبوت ملاکات احکام ثابت است. همان‌طور که بارها گفته شده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معروف است، احکام تابع مصالح و مفاسد هستند. آن مفسده، مقصود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4311368B" w14:textId="02CD3C80" w:rsidR="000F18A4" w:rsidRDefault="00EB254B" w:rsidP="000F18A4">
      <w:r>
        <w:rPr>
          <w:rtl/>
        </w:rPr>
        <w:t xml:space="preserve">فساد به دو معناست: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شارع قبل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مصالح ملزمه‌ا</w:t>
      </w:r>
      <w:r>
        <w:rPr>
          <w:rFonts w:hint="cs"/>
          <w:rtl/>
        </w:rPr>
        <w:t>ی</w:t>
      </w:r>
      <w:r>
        <w:rPr>
          <w:rtl/>
        </w:rPr>
        <w:t xml:space="preserve"> را در فعل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eastAsia"/>
          <w:rtl/>
        </w:rPr>
        <w:t>امر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مفاسد ملزمه‌ا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در آنجا فساد، کائن و ثابت در متعلقِ نه</w:t>
      </w:r>
      <w:r>
        <w:rPr>
          <w:rFonts w:hint="cs"/>
          <w:rtl/>
        </w:rPr>
        <w:t>ی</w:t>
      </w:r>
      <w:r>
        <w:rPr>
          <w:rtl/>
        </w:rPr>
        <w:t xml:space="preserve"> قبل از رتبه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همان فساد داع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شارع نه</w:t>
      </w:r>
      <w:r>
        <w:rPr>
          <w:rFonts w:hint="cs"/>
          <w:rtl/>
        </w:rPr>
        <w:t>ی</w:t>
      </w:r>
      <w:r>
        <w:rPr>
          <w:rtl/>
        </w:rPr>
        <w:t xml:space="preserve"> کند.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فساد اجتناب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فقط بر عهده شار</w:t>
      </w:r>
      <w:r>
        <w:rPr>
          <w:rFonts w:hint="eastAsia"/>
          <w:rtl/>
        </w:rPr>
        <w:t>ع</w:t>
      </w:r>
      <w:r>
        <w:rPr>
          <w:rtl/>
        </w:rPr>
        <w:t xml:space="preserve"> است و ربط</w:t>
      </w:r>
      <w:r>
        <w:rPr>
          <w:rFonts w:hint="cs"/>
          <w:rtl/>
        </w:rPr>
        <w:t>ی</w:t>
      </w:r>
      <w:r>
        <w:rPr>
          <w:rtl/>
        </w:rPr>
        <w:t xml:space="preserve">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ندارد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آن ندارد. لذا آن فساد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مقصود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مقصود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فساد به معنا</w:t>
      </w:r>
      <w:r>
        <w:rPr>
          <w:rFonts w:hint="cs"/>
          <w:rtl/>
        </w:rPr>
        <w:t>ی</w:t>
      </w:r>
      <w:r>
        <w:rPr>
          <w:rtl/>
        </w:rPr>
        <w:t xml:space="preserve"> بطلان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بطلان عبادت</w:t>
      </w:r>
      <w:r>
        <w:rPr>
          <w:rFonts w:hint="cs"/>
          <w:rtl/>
        </w:rPr>
        <w:t>ی</w:t>
      </w:r>
      <w:r>
        <w:rPr>
          <w:rtl/>
        </w:rPr>
        <w:t xml:space="preserve"> که ناش</w:t>
      </w:r>
      <w:r>
        <w:rPr>
          <w:rFonts w:hint="cs"/>
          <w:rtl/>
        </w:rPr>
        <w:t>ی</w:t>
      </w:r>
      <w:r>
        <w:rPr>
          <w:rtl/>
        </w:rPr>
        <w:t xml:space="preserve"> از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نه آن نه</w:t>
      </w:r>
      <w:r>
        <w:rPr>
          <w:rFonts w:hint="cs"/>
          <w:rtl/>
        </w:rPr>
        <w:t>یی</w:t>
      </w:r>
      <w:r>
        <w:rPr>
          <w:rtl/>
        </w:rPr>
        <w:t xml:space="preserve"> که ناش</w:t>
      </w:r>
      <w:r>
        <w:rPr>
          <w:rFonts w:hint="cs"/>
          <w:rtl/>
        </w:rPr>
        <w:t>ی</w:t>
      </w:r>
      <w:r>
        <w:rPr>
          <w:rtl/>
        </w:rPr>
        <w:t xml:space="preserve"> از فسادِ ثبوت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باب خلط شود، چرا که برخ</w:t>
      </w:r>
      <w:r>
        <w:rPr>
          <w:rFonts w:hint="cs"/>
          <w:rtl/>
        </w:rPr>
        <w:t>ی</w:t>
      </w:r>
      <w:r>
        <w:rPr>
          <w:rtl/>
        </w:rPr>
        <w:t xml:space="preserve"> در ضمن بحث دچار خلط شده‌اند که موارد آن ذکر خواهد شد.</w:t>
      </w:r>
    </w:p>
    <w:p w14:paraId="2D6683F4" w14:textId="2F44EAEE" w:rsidR="000F18A4" w:rsidRDefault="000F18A4" w:rsidP="000F18A4">
      <w:pPr>
        <w:rPr>
          <w:rtl/>
        </w:rPr>
      </w:pPr>
      <w:r>
        <w:rPr>
          <w:rFonts w:hint="cs"/>
          <w:rtl/>
        </w:rPr>
        <w:t>کلام آخوند</w:t>
      </w:r>
      <w:r w:rsidR="003439BD">
        <w:rPr>
          <w:rStyle w:val="FootnoteReference"/>
          <w:rtl/>
        </w:rPr>
        <w:footnoteReference w:id="1"/>
      </w:r>
      <w:r w:rsidR="003439BD">
        <w:rPr>
          <w:rtl/>
        </w:rPr>
        <w:t xml:space="preserve"> </w:t>
      </w:r>
      <w:r>
        <w:rPr>
          <w:rFonts w:hint="cs"/>
          <w:rtl/>
        </w:rPr>
        <w:t xml:space="preserve"> در تفصیل بین عبادات و معاملات</w:t>
      </w:r>
    </w:p>
    <w:p w14:paraId="37EC362B" w14:textId="25FB4DC6" w:rsidR="00EB254B" w:rsidRDefault="00EB254B" w:rsidP="00EB254B">
      <w:r>
        <w:rPr>
          <w:rFonts w:hint="eastAsia"/>
          <w:rtl/>
        </w:rPr>
        <w:t>بحث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آن است که مرحوم آخوند خراسان</w:t>
      </w:r>
      <w:r>
        <w:rPr>
          <w:rFonts w:hint="cs"/>
          <w:rtl/>
        </w:rPr>
        <w:t>ی</w:t>
      </w:r>
      <w:r>
        <w:rPr>
          <w:rtl/>
        </w:rPr>
        <w:t xml:space="preserve"> در 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مأمورٌبه عباد</w:t>
      </w:r>
      <w:r>
        <w:rPr>
          <w:rFonts w:hint="cs"/>
          <w:rtl/>
        </w:rPr>
        <w:t>ی</w:t>
      </w:r>
      <w:r>
        <w:rPr>
          <w:rtl/>
        </w:rPr>
        <w:t xml:space="preserve"> و معامل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قائل شده‌اند. اگر نه</w:t>
      </w:r>
      <w:r>
        <w:rPr>
          <w:rFonts w:hint="cs"/>
          <w:rtl/>
        </w:rPr>
        <w:t>ی</w:t>
      </w:r>
      <w:r>
        <w:rPr>
          <w:rtl/>
        </w:rPr>
        <w:t xml:space="preserve"> در عبادات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واقع</w:t>
      </w:r>
      <w:r>
        <w:rPr>
          <w:rFonts w:hint="cs"/>
          <w:rtl/>
        </w:rPr>
        <w:t>ی</w:t>
      </w:r>
      <w:r>
        <w:rPr>
          <w:rtl/>
        </w:rPr>
        <w:t xml:space="preserve"> و عبادات ظاهر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داده‌اند. در عبادات ظاهر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عبادات</w:t>
      </w:r>
      <w:r>
        <w:rPr>
          <w:rFonts w:hint="cs"/>
          <w:rtl/>
        </w:rPr>
        <w:t>ی</w:t>
      </w:r>
      <w:r>
        <w:rPr>
          <w:rtl/>
        </w:rPr>
        <w:t xml:space="preserve"> که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اصل جواز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وجوب آن‌ها به واسطه اصل عمل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فرموده‌اند که صحت و فساد مجعولِ شارع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چون شارع حکم ظاهر</w:t>
      </w:r>
      <w:r>
        <w:rPr>
          <w:rFonts w:hint="cs"/>
          <w:rtl/>
        </w:rPr>
        <w:t>ی</w:t>
      </w:r>
      <w:r>
        <w:rPr>
          <w:rtl/>
        </w:rPr>
        <w:t xml:space="preserve"> کرده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فساد را تابع حکم ظاهر</w:t>
      </w:r>
      <w:r>
        <w:rPr>
          <w:rFonts w:hint="cs"/>
          <w:rtl/>
        </w:rPr>
        <w:t>ی</w:t>
      </w:r>
      <w:r>
        <w:rPr>
          <w:rtl/>
        </w:rPr>
        <w:t xml:space="preserve"> جعل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7BE6E33D" w14:textId="77777777" w:rsidR="00EB254B" w:rsidRDefault="00EB254B" w:rsidP="00EB254B">
      <w:r>
        <w:rPr>
          <w:rFonts w:hint="eastAsia"/>
          <w:rtl/>
        </w:rPr>
        <w:t>اما</w:t>
      </w:r>
      <w:r>
        <w:rPr>
          <w:rtl/>
        </w:rPr>
        <w:t xml:space="preserve"> در عبادات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در آنجا عقل است. عقل مطابقت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مأمورٌبه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تبع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ادراک، صحت و فساد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عقل بر اساس ارتکاز ذهن</w:t>
      </w:r>
      <w:r>
        <w:rPr>
          <w:rFonts w:hint="cs"/>
          <w:rtl/>
        </w:rPr>
        <w:t>ی</w:t>
      </w:r>
      <w:r>
        <w:rPr>
          <w:rtl/>
        </w:rPr>
        <w:t xml:space="preserve"> که از معنا</w:t>
      </w:r>
      <w:r>
        <w:rPr>
          <w:rFonts w:hint="cs"/>
          <w:rtl/>
        </w:rPr>
        <w:t>ی</w:t>
      </w:r>
      <w:r>
        <w:rPr>
          <w:rtl/>
        </w:rPr>
        <w:t xml:space="preserve"> صحت و فساد دارد،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مطابقت بالوجدان که ادراک کرده است، صحت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شارع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در واقع ارشاد به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عقل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عقل مطابقت و عدم مطابقت را درک کرده و صحت را انتزاع نموده است.</w:t>
      </w:r>
    </w:p>
    <w:p w14:paraId="63A89045" w14:textId="77777777" w:rsidR="00EB254B" w:rsidRDefault="00EB254B" w:rsidP="00EB254B">
      <w:r>
        <w:rPr>
          <w:rFonts w:hint="eastAsia"/>
          <w:rtl/>
        </w:rPr>
        <w:lastRenderedPageBreak/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شارع صحت و فساد را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وضع</w:t>
      </w:r>
      <w:r>
        <w:rPr>
          <w:rFonts w:hint="cs"/>
          <w:rtl/>
        </w:rPr>
        <w:t>یِ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وضع</w:t>
      </w:r>
      <w:r>
        <w:rPr>
          <w:rFonts w:hint="cs"/>
          <w:rtl/>
        </w:rPr>
        <w:t>یِ</w:t>
      </w:r>
      <w:r>
        <w:rPr>
          <w:rtl/>
        </w:rPr>
        <w:t xml:space="preserve"> انتزاع</w:t>
      </w:r>
      <w:r>
        <w:rPr>
          <w:rFonts w:hint="cs"/>
          <w:rtl/>
        </w:rPr>
        <w:t>ی</w:t>
      </w:r>
      <w:r>
        <w:rPr>
          <w:rtl/>
        </w:rPr>
        <w:t xml:space="preserve"> است؛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را از مطابقت و عدم مطابقت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54B3A3AC" w14:textId="77777777" w:rsidR="00EB254B" w:rsidRDefault="00EB254B" w:rsidP="00EB254B">
      <w:r>
        <w:rPr>
          <w:rFonts w:hint="eastAsia"/>
          <w:rtl/>
        </w:rPr>
        <w:t>ممکن</w:t>
      </w:r>
      <w:r>
        <w:rPr>
          <w:rtl/>
        </w:rPr>
        <w:t xml:space="preserve"> است اشکال شود که اگر حکم ارشاد</w:t>
      </w:r>
      <w:r>
        <w:rPr>
          <w:rFonts w:hint="cs"/>
          <w:rtl/>
        </w:rPr>
        <w:t>ی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عقل حکم دارد، پس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شارع است؟ در پاسخ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عقل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مُشرّع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صحت و فساد حکم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آثارِ مترتب بر صحت، شرع</w:t>
      </w:r>
      <w:r>
        <w:rPr>
          <w:rFonts w:hint="cs"/>
          <w:rtl/>
        </w:rPr>
        <w:t>ی</w:t>
      </w:r>
      <w:r>
        <w:rPr>
          <w:rtl/>
        </w:rPr>
        <w:t xml:space="preserve"> هستند؛ مانند سقوط قضا و سقوط اعاده. چون شارع به سقوط قضا و اعاده حکم </w:t>
      </w:r>
      <w:r>
        <w:rPr>
          <w:rFonts w:hint="eastAsia"/>
          <w:rtl/>
        </w:rPr>
        <w:t>کرده</w:t>
      </w:r>
      <w:r>
        <w:rPr>
          <w:rtl/>
        </w:rPr>
        <w:t xml:space="preserve"> است،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عقل آن اثر شرع</w:t>
      </w:r>
      <w:r>
        <w:rPr>
          <w:rFonts w:hint="cs"/>
          <w:rtl/>
        </w:rPr>
        <w:t>یِ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توسط شارع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A9AD9F3" w14:textId="77777777" w:rsidR="00EB254B" w:rsidRDefault="00EB254B" w:rsidP="00EB254B"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گفته شود که صحت و فساد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اثر شرع</w:t>
      </w:r>
      <w:r>
        <w:rPr>
          <w:rFonts w:hint="cs"/>
          <w:rtl/>
        </w:rPr>
        <w:t>ی</w:t>
      </w:r>
      <w:r>
        <w:rPr>
          <w:rtl/>
        </w:rPr>
        <w:t xml:space="preserve"> است؛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صحت و فساد به معنا</w:t>
      </w:r>
      <w:r>
        <w:rPr>
          <w:rFonts w:hint="cs"/>
          <w:rtl/>
        </w:rPr>
        <w:t>ی</w:t>
      </w:r>
      <w:r>
        <w:rPr>
          <w:rtl/>
        </w:rPr>
        <w:t xml:space="preserve"> ترتب اثر شرع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عقل وقت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مطابق با مأمورٌبه شارع است،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همان آثار</w:t>
      </w:r>
      <w:r>
        <w:rPr>
          <w:rFonts w:hint="cs"/>
          <w:rtl/>
        </w:rPr>
        <w:t>ی</w:t>
      </w:r>
      <w:r>
        <w:rPr>
          <w:rtl/>
        </w:rPr>
        <w:t xml:space="preserve"> که شارع فرموده است،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ادراکِ عقل را «صح</w:t>
      </w:r>
      <w:r>
        <w:rPr>
          <w:rFonts w:hint="cs"/>
          <w:rtl/>
        </w:rPr>
        <w:t>ی</w:t>
      </w:r>
      <w:r>
        <w:rPr>
          <w:rFonts w:hint="eastAsia"/>
          <w:rtl/>
        </w:rPr>
        <w:t>ح»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«ما </w:t>
      </w:r>
      <w:r>
        <w:rPr>
          <w:rFonts w:hint="cs"/>
          <w:rtl/>
        </w:rPr>
        <w:t>ی</w:t>
      </w:r>
      <w:r>
        <w:rPr>
          <w:rFonts w:hint="eastAsia"/>
          <w:rtl/>
        </w:rPr>
        <w:t>ترتّب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الأثر». پس عقل صحت به معنا</w:t>
      </w:r>
      <w:r>
        <w:rPr>
          <w:rFonts w:hint="cs"/>
          <w:rtl/>
        </w:rPr>
        <w:t>ی</w:t>
      </w:r>
      <w:r>
        <w:rPr>
          <w:rtl/>
        </w:rPr>
        <w:t xml:space="preserve"> ترتبِ اثر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شارع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شارع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را برا</w:t>
      </w:r>
      <w:r>
        <w:rPr>
          <w:rFonts w:hint="cs"/>
          <w:rtl/>
        </w:rPr>
        <w:t>ی</w:t>
      </w:r>
      <w:r>
        <w:rPr>
          <w:rtl/>
        </w:rPr>
        <w:t xml:space="preserve"> آن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بهِ</w:t>
      </w:r>
      <w:r>
        <w:rPr>
          <w:rtl/>
        </w:rPr>
        <w:t xml:space="preserve"> مطابقِ با مأموربه اعتبار کرده و عقل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حکم وضع</w:t>
      </w:r>
      <w:r>
        <w:rPr>
          <w:rFonts w:hint="cs"/>
          <w:rtl/>
        </w:rPr>
        <w:t>یِ</w:t>
      </w:r>
      <w:r>
        <w:rPr>
          <w:rtl/>
        </w:rPr>
        <w:t xml:space="preserve"> انتزاع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عقل منشأ آن را ادراک کرده و سپس عنوان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برخلاف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احکام وضع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عقل آن‌ها را انتزاع کند.</w:t>
      </w:r>
    </w:p>
    <w:p w14:paraId="71A7F84C" w14:textId="14809464" w:rsidR="00EB254B" w:rsidRDefault="00EB254B" w:rsidP="00EB254B">
      <w:r>
        <w:rPr>
          <w:rFonts w:hint="eastAsia"/>
          <w:rtl/>
        </w:rPr>
        <w:t>اشکال</w:t>
      </w:r>
      <w:r>
        <w:rPr>
          <w:rFonts w:hint="cs"/>
          <w:rtl/>
        </w:rPr>
        <w:t>ی</w:t>
      </w:r>
      <w:r>
        <w:rPr>
          <w:rtl/>
        </w:rPr>
        <w:t xml:space="preserve">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تمام احکام شرع مجعول‌اند و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 وجود ندارد. زمان</w:t>
      </w:r>
      <w:r>
        <w:rPr>
          <w:rFonts w:hint="cs"/>
          <w:rtl/>
        </w:rPr>
        <w:t>ی</w:t>
      </w:r>
      <w:r>
        <w:rPr>
          <w:rtl/>
        </w:rPr>
        <w:t xml:space="preserve"> که شارع بنا دارد صحت را اعتبار کند، درست است که عقل منشأ انتزاع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اما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مترتب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لذا جعل شا</w:t>
      </w:r>
      <w:r>
        <w:rPr>
          <w:rFonts w:hint="eastAsia"/>
          <w:rtl/>
        </w:rPr>
        <w:t>رع</w:t>
      </w:r>
      <w:r>
        <w:rPr>
          <w:rtl/>
        </w:rPr>
        <w:t xml:space="preserve"> نسبت به صحت و فساد به نحو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هرگاه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بهِ</w:t>
      </w:r>
      <w:r>
        <w:rPr>
          <w:rtl/>
        </w:rPr>
        <w:t xml:space="preserve"> هر مکلف</w:t>
      </w:r>
      <w:r>
        <w:rPr>
          <w:rFonts w:hint="cs"/>
          <w:rtl/>
        </w:rPr>
        <w:t>ی</w:t>
      </w:r>
      <w:r>
        <w:rPr>
          <w:rtl/>
        </w:rPr>
        <w:t xml:space="preserve"> مطابق بود با آنچه من گفتم و امتثال حاصل شد، اعاده و قضا ساقط است</w:t>
      </w:r>
      <w:r w:rsidR="0079342B">
        <w:rPr>
          <w:rFonts w:hint="cs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صحت را برا</w:t>
      </w:r>
      <w:r>
        <w:rPr>
          <w:rFonts w:hint="cs"/>
          <w:rtl/>
        </w:rPr>
        <w:t>ی</w:t>
      </w:r>
      <w:r>
        <w:rPr>
          <w:rtl/>
        </w:rPr>
        <w:t xml:space="preserve"> آن عبادت اعتبار کرده است.</w:t>
      </w:r>
    </w:p>
    <w:p w14:paraId="53ED5E37" w14:textId="77777777" w:rsidR="00EB254B" w:rsidRDefault="00EB254B" w:rsidP="00EB254B">
      <w:r>
        <w:rPr>
          <w:rFonts w:hint="eastAsia"/>
          <w:rtl/>
        </w:rPr>
        <w:t>عقل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مورد خاص جزئ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خارج</w:t>
      </w:r>
      <w:r>
        <w:rPr>
          <w:rFonts w:hint="cs"/>
          <w:rtl/>
        </w:rPr>
        <w:t>ی</w:t>
      </w:r>
      <w:r>
        <w:rPr>
          <w:rtl/>
        </w:rPr>
        <w:t>- مطابقت را احراز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صحت</w:t>
      </w:r>
      <w:r>
        <w:rPr>
          <w:rFonts w:hint="cs"/>
          <w:rtl/>
        </w:rPr>
        <w:t>ی</w:t>
      </w:r>
      <w:r>
        <w:rPr>
          <w:rtl/>
        </w:rPr>
        <w:t xml:space="preserve"> که شارع جعل کرده، اکنون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منطبق است. پس جعلِ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جانب شارع به نحو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«هر عبادت</w:t>
      </w:r>
      <w:r>
        <w:rPr>
          <w:rFonts w:hint="cs"/>
          <w:rtl/>
        </w:rPr>
        <w:t>ی</w:t>
      </w:r>
      <w:r>
        <w:rPr>
          <w:rtl/>
        </w:rPr>
        <w:t xml:space="preserve"> که مطابق باشد با آنچه امر کردم،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مُسقطِ قضا و اعاده است.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54443F51" w14:textId="2E19AB57" w:rsidR="00EB254B" w:rsidRDefault="00EB254B" w:rsidP="00EB254B">
      <w:r>
        <w:rPr>
          <w:rFonts w:hint="eastAsia"/>
          <w:rtl/>
        </w:rPr>
        <w:t>اگر</w:t>
      </w:r>
      <w:r>
        <w:rPr>
          <w:rtl/>
        </w:rPr>
        <w:t xml:space="preserve"> گفته شود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شارع نبود، پاسخ آن است که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آن را خبر دهد که: «أ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المکلّفون اعلموا أنّ کل عبادة طابق أمر</w:t>
      </w:r>
      <w:r>
        <w:rPr>
          <w:rFonts w:hint="cs"/>
          <w:rtl/>
        </w:rPr>
        <w:t>ی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حة»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اگر فرض شود که شارع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و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باز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بحث </w:t>
      </w:r>
      <w:r>
        <w:rPr>
          <w:rtl/>
        </w:rPr>
        <w:lastRenderedPageBreak/>
        <w:t>صحت و فساد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شده است. ا</w:t>
      </w:r>
      <w:r>
        <w:rPr>
          <w:rFonts w:hint="eastAsia"/>
          <w:rtl/>
        </w:rPr>
        <w:t>صلِ</w:t>
      </w:r>
      <w:r>
        <w:rPr>
          <w:rtl/>
        </w:rPr>
        <w:t xml:space="preserve"> امر به اعاده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قضا را شارع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و از نف</w:t>
      </w:r>
      <w:r>
        <w:rPr>
          <w:rFonts w:hint="cs"/>
          <w:rtl/>
        </w:rPr>
        <w:t>ی</w:t>
      </w:r>
      <w:r>
        <w:rPr>
          <w:rtl/>
        </w:rPr>
        <w:t xml:space="preserve"> اعاده و قضا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(مانند «لا اعادة و لا قضاء»)، صحت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صحت از کلام شارع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اعتبار شرع</w:t>
      </w:r>
      <w:r>
        <w:rPr>
          <w:rFonts w:hint="cs"/>
          <w:rtl/>
        </w:rPr>
        <w:t>ی</w:t>
      </w:r>
      <w:r w:rsidR="007F31B5">
        <w:rPr>
          <w:rFonts w:hint="cs"/>
          <w:rtl/>
        </w:rPr>
        <w:t xml:space="preserve"> است</w:t>
      </w:r>
      <w:r>
        <w:rPr>
          <w:rtl/>
        </w:rPr>
        <w:t>.</w:t>
      </w:r>
    </w:p>
    <w:p w14:paraId="593DF060" w14:textId="77777777" w:rsidR="00EB254B" w:rsidRDefault="00EB254B" w:rsidP="00EB254B"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قائل به ارشاد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شارع صحت را «تبعاً للعقل»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اعتبار، نوع</w:t>
      </w:r>
      <w:r>
        <w:rPr>
          <w:rFonts w:hint="cs"/>
          <w:rtl/>
        </w:rPr>
        <w:t>ی</w:t>
      </w:r>
      <w:r>
        <w:rPr>
          <w:rtl/>
        </w:rPr>
        <w:t xml:space="preserve"> حکم است و حکم ارشاد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«ارشادٌ ال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درکه</w:t>
      </w:r>
      <w:r>
        <w:rPr>
          <w:rtl/>
        </w:rPr>
        <w:t xml:space="preserve"> العقل». منشأ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در واقع ارشاد به همان تطب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عقل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ارشاد به آن است که عقل بعد از ادراک مطابقت،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آثار</w:t>
      </w:r>
      <w:r>
        <w:rPr>
          <w:rFonts w:hint="cs"/>
          <w:rtl/>
        </w:rPr>
        <w:t>ی</w:t>
      </w:r>
      <w:r>
        <w:rPr>
          <w:rtl/>
        </w:rPr>
        <w:t xml:space="preserve"> که شارع جعل کرده (مانند سقوط قضا و اعاده که عقل مستقلاً قادر به درک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)،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383B6692" w14:textId="77777777" w:rsidR="00EB254B" w:rsidRDefault="00EB254B" w:rsidP="00EB254B">
      <w:r>
        <w:rPr>
          <w:rFonts w:hint="eastAsia"/>
          <w:rtl/>
        </w:rPr>
        <w:t>اگر</w:t>
      </w:r>
      <w:r>
        <w:rPr>
          <w:rtl/>
        </w:rPr>
        <w:t xml:space="preserve"> شارع لفظ صحت را به 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ممکن بود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عقل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اما اصلِ لزوم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لزوم اعاده و قضا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شارع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ما صحت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شارع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شارع در موارد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«صَحَّ»، «</w:t>
      </w:r>
      <w:r>
        <w:rPr>
          <w:rFonts w:hint="cs"/>
          <w:rtl/>
        </w:rPr>
        <w:t>یَ</w:t>
      </w:r>
      <w:r>
        <w:rPr>
          <w:rFonts w:hint="eastAsia"/>
          <w:rtl/>
        </w:rPr>
        <w:t>فسُد»</w:t>
      </w:r>
      <w:r>
        <w:rPr>
          <w:rtl/>
        </w:rPr>
        <w:t xml:space="preserve"> و «</w:t>
      </w:r>
      <w:r>
        <w:rPr>
          <w:rFonts w:hint="cs"/>
          <w:rtl/>
        </w:rPr>
        <w:t>یَ</w:t>
      </w:r>
      <w:r>
        <w:rPr>
          <w:rFonts w:hint="eastAsia"/>
          <w:rtl/>
        </w:rPr>
        <w:t>صِحُّ»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به کار برده است.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وضع</w:t>
      </w:r>
      <w:r>
        <w:rPr>
          <w:rFonts w:hint="cs"/>
          <w:rtl/>
        </w:rPr>
        <w:t>ی</w:t>
      </w:r>
      <w:r>
        <w:rPr>
          <w:rtl/>
        </w:rPr>
        <w:t xml:space="preserve"> است، اما در درون آن نوع</w:t>
      </w:r>
      <w:r>
        <w:rPr>
          <w:rFonts w:hint="cs"/>
          <w:rtl/>
        </w:rPr>
        <w:t>ی</w:t>
      </w:r>
      <w:r>
        <w:rPr>
          <w:rtl/>
        </w:rPr>
        <w:t xml:space="preserve"> ارشاد به حکم عقل وجود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مطابقت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مأموربهِ شارع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غرضِ مولا حاصل شده است. 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عقل حکم به اجزاء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ادراکِ مطابقت و عدمِ مطابقت توسط ع</w:t>
      </w:r>
      <w:r>
        <w:rPr>
          <w:rFonts w:hint="eastAsia"/>
          <w:rtl/>
        </w:rPr>
        <w:t>قل،</w:t>
      </w:r>
      <w:r>
        <w:rPr>
          <w:rtl/>
        </w:rPr>
        <w:t xml:space="preserve"> موضوع حکم به اجزاء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عقل به اجزاء، فرع بر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ملازم با صحت است.</w:t>
      </w:r>
    </w:p>
    <w:p w14:paraId="59DAC4C1" w14:textId="77777777" w:rsidR="00EB254B" w:rsidRDefault="00EB254B" w:rsidP="00EB254B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همه جا جعلِ شارع وجود دارد؛ ما صحت و فساد را مجعول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ارشاد باشد. نه مجعولِ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محض؛ بلکه اعتبار</w:t>
      </w:r>
      <w:r>
        <w:rPr>
          <w:rFonts w:hint="cs"/>
          <w:rtl/>
        </w:rPr>
        <w:t>ی</w:t>
      </w:r>
      <w:r>
        <w:rPr>
          <w:rtl/>
        </w:rPr>
        <w:t xml:space="preserve"> است که در آن ارشاد اخذ شده است.</w:t>
      </w:r>
    </w:p>
    <w:p w14:paraId="38BB1886" w14:textId="77777777" w:rsidR="00EB254B" w:rsidRDefault="00EB254B" w:rsidP="00EB254B">
      <w:r>
        <w:rPr>
          <w:rFonts w:hint="eastAsia"/>
          <w:rtl/>
        </w:rPr>
        <w:t>اگر</w:t>
      </w:r>
      <w:r>
        <w:rPr>
          <w:rtl/>
        </w:rPr>
        <w:t xml:space="preserve"> قائل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صحت مجعول به اعتبار شارع است -با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 نخواهد بود. درست است که در معاملات بحث اجزاء (به معنا</w:t>
      </w:r>
      <w:r>
        <w:rPr>
          <w:rFonts w:hint="cs"/>
          <w:rtl/>
        </w:rPr>
        <w:t>ی</w:t>
      </w:r>
      <w:r>
        <w:rPr>
          <w:rtl/>
        </w:rPr>
        <w:t xml:space="preserve"> خاص عباد</w:t>
      </w:r>
      <w:r>
        <w:rPr>
          <w:rFonts w:hint="cs"/>
          <w:rtl/>
        </w:rPr>
        <w:t>ی</w:t>
      </w:r>
      <w:r>
        <w:rPr>
          <w:rtl/>
        </w:rPr>
        <w:t>)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ادراکِ مطابقتِ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«ما اعتبره الشارع»، در آنجا هم برا</w:t>
      </w:r>
      <w:r>
        <w:rPr>
          <w:rFonts w:hint="cs"/>
          <w:rtl/>
        </w:rPr>
        <w:t>ی</w:t>
      </w:r>
      <w:r>
        <w:rPr>
          <w:rtl/>
        </w:rPr>
        <w:t xml:space="preserve"> عقل امکان‌پ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لذا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چرا؟ چون آنچه را شارع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اعتبار کرده، وجداناً محقق شده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در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انتزاع است.</w:t>
      </w:r>
    </w:p>
    <w:p w14:paraId="7CA8A28B" w14:textId="77777777" w:rsidR="00EB254B" w:rsidRDefault="00EB254B" w:rsidP="00EB254B">
      <w:r>
        <w:rPr>
          <w:rFonts w:hint="eastAsia"/>
          <w:rtl/>
        </w:rPr>
        <w:t>اگر</w:t>
      </w:r>
      <w:r>
        <w:rPr>
          <w:rtl/>
        </w:rPr>
        <w:t xml:space="preserve"> صحت از جانب شارع اعتبار شده باشد، تفاوت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عبادات و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صحت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مطابقتِ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معتبرِ عند الشارع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6C70B4D7" w14:textId="77777777" w:rsidR="00EB254B" w:rsidRDefault="00EB254B" w:rsidP="00EB254B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معامله شخص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شده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در مورد معامله شخص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وجود ندارد.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معامله شخص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صرفاً در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است.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شارع به نحو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صحت و سقوط اعاده </w:t>
      </w:r>
      <w:r>
        <w:rPr>
          <w:rtl/>
        </w:rPr>
        <w:lastRenderedPageBreak/>
        <w:t xml:space="preserve">و قضا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ترتب آثار شرع</w:t>
      </w:r>
      <w:r>
        <w:rPr>
          <w:rFonts w:hint="cs"/>
          <w:rtl/>
        </w:rPr>
        <w:t>ی</w:t>
      </w:r>
      <w:r>
        <w:rPr>
          <w:rtl/>
        </w:rPr>
        <w:t xml:space="preserve"> را بر هر عبادت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tl/>
        </w:rPr>
        <w:t>ا معامله‌ا</w:t>
      </w:r>
      <w:r>
        <w:rPr>
          <w:rFonts w:hint="cs"/>
          <w:rtl/>
        </w:rPr>
        <w:t>ی</w:t>
      </w:r>
      <w:r>
        <w:rPr>
          <w:rtl/>
        </w:rPr>
        <w:t>) که مطابق با مأمورٌبه باشد، جعل کرده است. حال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معامله خارج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شارع به نحو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جعل کرده،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مصداق آن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شارع جعل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ندارد.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معامله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آن عنوان کل</w:t>
      </w:r>
      <w:r>
        <w:rPr>
          <w:rFonts w:hint="cs"/>
          <w:rtl/>
        </w:rPr>
        <w:t>ی</w:t>
      </w:r>
      <w:r>
        <w:rPr>
          <w:rtl/>
        </w:rPr>
        <w:t xml:space="preserve"> که متعلق جعل شارع است وجود ندارد، مگر تفاوت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مصداق.</w:t>
      </w:r>
    </w:p>
    <w:p w14:paraId="28FE41F9" w14:textId="0D07909F" w:rsidR="006C57F8" w:rsidRDefault="006C57F8" w:rsidP="003439BD">
      <w:pPr>
        <w:pStyle w:val="Heading2"/>
      </w:pPr>
      <w:r>
        <w:rPr>
          <w:rFonts w:hint="cs"/>
          <w:rtl/>
        </w:rPr>
        <w:t>کلام امام راحل</w:t>
      </w:r>
    </w:p>
    <w:p w14:paraId="7B024AB6" w14:textId="77777777" w:rsidR="00CD31E8" w:rsidRDefault="00EB254B" w:rsidP="00EB254B">
      <w:pPr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اعلام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ارائه داده‌اند که در مورد عبادات، صحت و فساد دو وصف انتزاع</w:t>
      </w:r>
      <w:r>
        <w:rPr>
          <w:rFonts w:hint="cs"/>
          <w:rtl/>
        </w:rPr>
        <w:t>ی</w:t>
      </w:r>
      <w:r>
        <w:rPr>
          <w:rtl/>
        </w:rPr>
        <w:t xml:space="preserve"> هستند که عقل از مطابقت مأت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با مأمورٌبه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14:paraId="3AD6902C" w14:textId="5246A3AF" w:rsidR="00EB254B" w:rsidRDefault="00EB254B" w:rsidP="00EB254B">
      <w:r>
        <w:rPr>
          <w:rtl/>
        </w:rPr>
        <w:t>اما در معاملات،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</w:t>
      </w:r>
      <w:r>
        <w:rPr>
          <w:rFonts w:hint="cs"/>
          <w:rtl/>
        </w:rPr>
        <w:t>یی</w:t>
      </w:r>
      <w:r>
        <w:rPr>
          <w:rtl/>
        </w:rPr>
        <w:t xml:space="preserve"> از قبل وج</w:t>
      </w:r>
      <w:r>
        <w:rPr>
          <w:rFonts w:hint="eastAsia"/>
          <w:rtl/>
        </w:rPr>
        <w:t>ود</w:t>
      </w:r>
      <w:r>
        <w:rPr>
          <w:rtl/>
        </w:rPr>
        <w:t xml:space="preserve"> دارد،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امضا کند و «لا </w:t>
      </w:r>
      <w:r>
        <w:rPr>
          <w:rFonts w:hint="cs"/>
          <w:rtl/>
        </w:rPr>
        <w:t>ی</w:t>
      </w:r>
      <w:r>
        <w:rPr>
          <w:rFonts w:hint="eastAsia"/>
          <w:rtl/>
        </w:rPr>
        <w:t>تحقق</w:t>
      </w:r>
      <w:r>
        <w:rPr>
          <w:rtl/>
        </w:rPr>
        <w:t xml:space="preserve"> الامضاء الا بحکمٍ من الشارع».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باشد که اگر آن حکم به امضا تعلق گرفت، معامله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صحت، قائم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</w:t>
      </w:r>
      <w:r>
        <w:rPr>
          <w:rFonts w:hint="cs"/>
          <w:rtl/>
        </w:rPr>
        <w:t>یی</w:t>
      </w:r>
      <w:r>
        <w:rPr>
          <w:rtl/>
        </w:rPr>
        <w:t xml:space="preserve"> را امضا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5465A965" w14:textId="48D9F6C5" w:rsidR="00EB254B" w:rsidRDefault="00EB254B" w:rsidP="00EB254B"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فرق گذاشتن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معاملات، بالاخره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شارع جعلِ کل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ندارد؟ راه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دارد. همان‌گونه که در عبادات احکام کل</w:t>
      </w:r>
      <w:r>
        <w:rPr>
          <w:rFonts w:hint="cs"/>
          <w:rtl/>
        </w:rPr>
        <w:t>ی</w:t>
      </w:r>
      <w:r>
        <w:rPr>
          <w:rtl/>
        </w:rPr>
        <w:t xml:space="preserve"> جعل کرده، در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</w:t>
      </w:r>
      <w:r w:rsidR="00D54D00" w:rsidRPr="00D54D00">
        <w:rPr>
          <w:rtl/>
        </w:rPr>
        <w:t xml:space="preserve"> </w:t>
      </w:r>
      <w:r w:rsidR="00D54D00" w:rsidRPr="00D54D00">
        <w:rPr>
          <w:color w:val="008000"/>
          <w:rtl/>
        </w:rPr>
        <w:t>لا بيع إلّا فيما تملك</w:t>
      </w:r>
      <w:r>
        <w:rPr>
          <w:rtl/>
        </w:rPr>
        <w:t>»</w:t>
      </w:r>
      <w:r w:rsidR="00D54D00">
        <w:rPr>
          <w:rStyle w:val="FootnoteReference"/>
          <w:rtl/>
        </w:rPr>
        <w:footnoteReference w:id="2"/>
      </w:r>
      <w:r>
        <w:rPr>
          <w:rtl/>
        </w:rPr>
        <w:t xml:space="preserve"> و «</w:t>
      </w:r>
      <w:r w:rsidR="00D77A1C" w:rsidRPr="00D77A1C">
        <w:rPr>
          <w:rtl/>
        </w:rPr>
        <w:t xml:space="preserve"> </w:t>
      </w:r>
      <w:r w:rsidR="00D77A1C" w:rsidRPr="00D77A1C">
        <w:rPr>
          <w:color w:val="008000"/>
          <w:rtl/>
        </w:rPr>
        <w:t xml:space="preserve">وَأَحَلَّ اللَّهُ الْبَيْعَ وَحَرَّمَ الرِّبَا </w:t>
      </w:r>
      <w:r>
        <w:rPr>
          <w:rtl/>
        </w:rPr>
        <w:t xml:space="preserve">» </w:t>
      </w:r>
      <w:r w:rsidR="00D77A1C">
        <w:rPr>
          <w:rStyle w:val="FootnoteReference"/>
          <w:rtl/>
        </w:rPr>
        <w:footnoteReference w:id="3"/>
      </w:r>
      <w:r>
        <w:rPr>
          <w:rtl/>
        </w:rPr>
        <w:t>و «</w:t>
      </w:r>
      <w:r w:rsidR="00FE65AB" w:rsidRPr="00FE65AB">
        <w:rPr>
          <w:rtl/>
        </w:rPr>
        <w:t xml:space="preserve"> </w:t>
      </w:r>
      <w:r w:rsidR="00FE65AB" w:rsidRPr="00FE65AB">
        <w:rPr>
          <w:color w:val="008000"/>
          <w:rtl/>
        </w:rPr>
        <w:t xml:space="preserve">يَا أَيُّهَا الَّذِينَ آمَنُوا لَا تَأْكُلُوا أَمْوَالَكُمْ بَيْنَكُمْ بِالْبَاطِلِ إِلَّا أَنْ تَكُونَ تِجَارَةً عَنْ تَرَاضٍ مِنْكُمْ </w:t>
      </w:r>
      <w:r>
        <w:rPr>
          <w:rtl/>
        </w:rPr>
        <w:t>»</w:t>
      </w:r>
      <w:r w:rsidR="00FE65AB">
        <w:rPr>
          <w:rStyle w:val="FootnoteReference"/>
          <w:rtl/>
        </w:rPr>
        <w:footnoteReference w:id="4"/>
      </w:r>
      <w:r>
        <w:rPr>
          <w:rtl/>
        </w:rPr>
        <w:t xml:space="preserve"> وجود دارد</w:t>
      </w:r>
      <w:r w:rsidR="00CA53A9">
        <w:rPr>
          <w:rFonts w:hint="cs"/>
          <w:rtl/>
        </w:rPr>
        <w:t>، همینطور در عبادات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جعل مستقل هستند.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موارد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 مطابق با آن است، ما امضا را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برخ</w:t>
      </w:r>
      <w:r>
        <w:rPr>
          <w:rFonts w:hint="cs"/>
          <w:rtl/>
        </w:rPr>
        <w:t>ی</w:t>
      </w:r>
      <w:r>
        <w:rPr>
          <w:rtl/>
        </w:rPr>
        <w:t xml:space="preserve"> چون مخالف است، رد را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استفاده امضا و </w:t>
      </w:r>
      <w:r>
        <w:rPr>
          <w:rFonts w:hint="eastAsia"/>
          <w:rtl/>
        </w:rPr>
        <w:t>رد</w:t>
      </w:r>
      <w:r>
        <w:rPr>
          <w:rtl/>
        </w:rPr>
        <w:t xml:space="preserve"> از ماست، وگرنه جعلِ شارع به عنوان شارع در معاملات وجود دارد.</w:t>
      </w:r>
    </w:p>
    <w:p w14:paraId="5B20777C" w14:textId="77777777" w:rsidR="00EB254B" w:rsidRDefault="00EB254B" w:rsidP="00EB254B">
      <w:r>
        <w:rPr>
          <w:rFonts w:hint="eastAsia"/>
          <w:rtl/>
        </w:rPr>
        <w:t>عقل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معامله‌ا</w:t>
      </w:r>
      <w:r>
        <w:rPr>
          <w:rFonts w:hint="cs"/>
          <w:rtl/>
        </w:rPr>
        <w:t>ی</w:t>
      </w:r>
      <w:r>
        <w:rPr>
          <w:rtl/>
        </w:rPr>
        <w:t xml:space="preserve"> در خارج محقق 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شارع در نظر گرفته (و به نحو کل</w:t>
      </w:r>
      <w:r>
        <w:rPr>
          <w:rFonts w:hint="cs"/>
          <w:rtl/>
        </w:rPr>
        <w:t>ی</w:t>
      </w:r>
      <w:r>
        <w:rPr>
          <w:rtl/>
        </w:rPr>
        <w:t xml:space="preserve"> جعل کرده) مطابق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اگر مطابق بود، صحت را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آثار شرع</w:t>
      </w:r>
      <w:r>
        <w:rPr>
          <w:rFonts w:hint="cs"/>
          <w:rtl/>
        </w:rPr>
        <w:t>ی</w:t>
      </w:r>
      <w:r>
        <w:rPr>
          <w:rtl/>
        </w:rPr>
        <w:t xml:space="preserve"> مترتب است.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با عبادات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ندارد.</w:t>
      </w:r>
    </w:p>
    <w:p w14:paraId="0794AA30" w14:textId="77777777" w:rsidR="00EB254B" w:rsidRDefault="00EB254B" w:rsidP="00EB254B">
      <w:r>
        <w:rPr>
          <w:rFonts w:hint="eastAsia"/>
          <w:rtl/>
        </w:rPr>
        <w:lastRenderedPageBreak/>
        <w:t>حت</w:t>
      </w:r>
      <w:r>
        <w:rPr>
          <w:rFonts w:hint="cs"/>
          <w:rtl/>
        </w:rPr>
        <w:t>ی</w:t>
      </w:r>
      <w:r>
        <w:rPr>
          <w:rtl/>
        </w:rPr>
        <w:t xml:space="preserve"> در معاملات ممکن است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عکسِ ادعا</w:t>
      </w:r>
      <w:r>
        <w:rPr>
          <w:rFonts w:hint="cs"/>
          <w:rtl/>
        </w:rPr>
        <w:t>ی</w:t>
      </w:r>
      <w:r>
        <w:rPr>
          <w:rtl/>
        </w:rPr>
        <w:t xml:space="preserve"> فوق صادق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 وجود دارد، ممکن است اصلاً جعل</w:t>
      </w:r>
      <w:r>
        <w:rPr>
          <w:rFonts w:hint="cs"/>
          <w:rtl/>
        </w:rPr>
        <w:t>ی</w:t>
      </w:r>
      <w:r>
        <w:rPr>
          <w:rtl/>
        </w:rPr>
        <w:t xml:space="preserve"> صورت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شارع رد نکند، صحت ثابت شود (امضا</w:t>
      </w:r>
      <w:r>
        <w:rPr>
          <w:rFonts w:hint="cs"/>
          <w:rtl/>
        </w:rPr>
        <w:t>ی</w:t>
      </w:r>
      <w:r>
        <w:rPr>
          <w:rtl/>
        </w:rPr>
        <w:t xml:space="preserve"> سکوت</w:t>
      </w:r>
      <w:r>
        <w:rPr>
          <w:rFonts w:hint="cs"/>
          <w:rtl/>
        </w:rPr>
        <w:t>ی</w:t>
      </w:r>
      <w:r>
        <w:rPr>
          <w:rtl/>
        </w:rPr>
        <w:t>). اما به هر حال، عقل از عدمِ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شارع آن را قبول دارد 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07BA075F" w14:textId="52A4FABD" w:rsidR="00B35A75" w:rsidRDefault="00B35A75" w:rsidP="003439BD">
      <w:pPr>
        <w:pStyle w:val="Heading2"/>
        <w:rPr>
          <w:rtl/>
        </w:rPr>
      </w:pPr>
      <w:r>
        <w:rPr>
          <w:rFonts w:hint="cs"/>
          <w:rtl/>
        </w:rPr>
        <w:t>کلام دیگری از امام راحل</w:t>
      </w:r>
    </w:p>
    <w:p w14:paraId="6D51BA9E" w14:textId="03023BBA" w:rsidR="00EB254B" w:rsidRDefault="00EB254B" w:rsidP="00EB254B">
      <w:r>
        <w:rPr>
          <w:rFonts w:hint="eastAsia"/>
          <w:rtl/>
        </w:rPr>
        <w:t>مرحوم</w:t>
      </w:r>
      <w:r>
        <w:rPr>
          <w:rtl/>
        </w:rPr>
        <w:t xml:space="preserve"> امام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دارند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صحت و فساد ضد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تمام و نقص (کمال و عدم کمال)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باشند؛</w:t>
      </w:r>
      <w:r>
        <w:rPr>
          <w:rtl/>
        </w:rPr>
        <w:t xml:space="preserve"> لذا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صحت و فساد را در کمال و نقص استعمال کرد، مگر مجازاً؛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آن‌ها متفاوت است.</w:t>
      </w:r>
    </w:p>
    <w:p w14:paraId="73712EAA" w14:textId="7A25E6CC" w:rsidR="00EB254B" w:rsidRDefault="00EB254B" w:rsidP="00EB254B"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چه کس</w:t>
      </w:r>
      <w:r>
        <w:rPr>
          <w:rFonts w:hint="cs"/>
          <w:rtl/>
        </w:rPr>
        <w:t>ی</w:t>
      </w:r>
      <w:r>
        <w:rPr>
          <w:rtl/>
        </w:rPr>
        <w:t xml:space="preserve"> ادعا کرده استعمال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وجود دارد؟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شارع صحت و فساد را در کمال و نقص استعمال کرده است.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ترتبِ اثر دارد (به حمل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). شارع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مطابقتِ فعل مکلف با آنچه شارع اعتبار کرده، اشاره کند</w:t>
      </w:r>
      <w:r w:rsidR="00B35A75">
        <w:rPr>
          <w:rFonts w:hint="cs"/>
          <w:rtl/>
        </w:rPr>
        <w:t xml:space="preserve"> که به صورت قضایای حقیقیه و کلی است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استعمال لفظ در کمال و نقص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581825EB" w14:textId="77777777" w:rsidR="00EB254B" w:rsidRDefault="00EB254B" w:rsidP="00EB254B">
      <w:r>
        <w:rPr>
          <w:rFonts w:hint="eastAsia"/>
          <w:rtl/>
        </w:rPr>
        <w:t>اگر</w:t>
      </w:r>
      <w:r>
        <w:rPr>
          <w:rtl/>
        </w:rPr>
        <w:t xml:space="preserve"> گفته شود برخ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صحت را به «تام‌الاجزاء و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>
        <w:rPr>
          <w:rtl/>
        </w:rPr>
        <w:t xml:space="preserve"> و فساد را به «ناقص‌الاجزاء و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است. اما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شرع نسبت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صحت ارشاد کند به همان مسأله مطابقت.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</w:t>
      </w:r>
      <w:r>
        <w:rPr>
          <w:rFonts w:hint="eastAsia"/>
          <w:rtl/>
        </w:rPr>
        <w:t>ر</w:t>
      </w:r>
      <w:r>
        <w:rPr>
          <w:rtl/>
        </w:rPr>
        <w:t xml:space="preserve"> عمل مکلف واجد معتبراتِ شارع باشد،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مستلزم کمال و نقص باشد، به معنا</w:t>
      </w:r>
      <w:r>
        <w:rPr>
          <w:rFonts w:hint="cs"/>
          <w:rtl/>
        </w:rPr>
        <w:t>ی</w:t>
      </w:r>
      <w:r>
        <w:rPr>
          <w:rtl/>
        </w:rPr>
        <w:t xml:space="preserve"> استعمال لفظ در معنا</w:t>
      </w:r>
      <w:r>
        <w:rPr>
          <w:rFonts w:hint="cs"/>
          <w:rtl/>
        </w:rPr>
        <w:t>ی</w:t>
      </w:r>
      <w:r>
        <w:rPr>
          <w:rtl/>
        </w:rPr>
        <w:t xml:space="preserve"> کمال و نقص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1739372" w14:textId="59A641BC" w:rsidR="00EB254B" w:rsidRDefault="00B35A75" w:rsidP="00697530">
      <w:pPr>
        <w:pStyle w:val="Heading3"/>
      </w:pPr>
      <w:r>
        <w:rPr>
          <w:rFonts w:hint="cs"/>
          <w:rtl/>
        </w:rPr>
        <w:t>تقسیمات نهی</w:t>
      </w:r>
    </w:p>
    <w:p w14:paraId="39EC458B" w14:textId="59F11CC4" w:rsidR="00EB254B" w:rsidRDefault="00EB254B" w:rsidP="00EB254B">
      <w:r>
        <w:rPr>
          <w:rFonts w:hint="eastAsia"/>
          <w:rtl/>
        </w:rPr>
        <w:t>گاه</w:t>
      </w:r>
      <w:r w:rsidR="00697530"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خاص</w:t>
      </w:r>
      <w:r>
        <w:rPr>
          <w:rFonts w:hint="cs"/>
          <w:rtl/>
        </w:rPr>
        <w:t>ی</w:t>
      </w:r>
      <w:r>
        <w:rPr>
          <w:rtl/>
        </w:rPr>
        <w:t xml:space="preserve">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عبادت در مکان خاص</w:t>
      </w:r>
      <w:r>
        <w:rPr>
          <w:rFonts w:hint="cs"/>
          <w:rtl/>
        </w:rPr>
        <w:t>ی</w:t>
      </w:r>
      <w:r>
        <w:rPr>
          <w:rtl/>
        </w:rPr>
        <w:t xml:space="preserve"> است، مثل: «لا تصلّ ف</w:t>
      </w:r>
      <w:r>
        <w:rPr>
          <w:rFonts w:hint="cs"/>
          <w:rtl/>
        </w:rPr>
        <w:t>ی</w:t>
      </w:r>
      <w:r>
        <w:rPr>
          <w:rtl/>
        </w:rPr>
        <w:t xml:space="preserve"> جوف الکعبة».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زمان خاص</w:t>
      </w:r>
      <w:r>
        <w:rPr>
          <w:rFonts w:hint="cs"/>
          <w:rtl/>
        </w:rPr>
        <w:t>ی</w:t>
      </w:r>
      <w:r>
        <w:rPr>
          <w:rtl/>
        </w:rPr>
        <w:t xml:space="preserve"> است، مثل: «لا تصم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عاشوراء»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«لا تصم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الفطر».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مشروط به شرط خاص</w:t>
      </w:r>
      <w:r>
        <w:rPr>
          <w:rFonts w:hint="cs"/>
          <w:rtl/>
        </w:rPr>
        <w:t>ی</w:t>
      </w:r>
      <w:r>
        <w:rPr>
          <w:rtl/>
        </w:rPr>
        <w:t xml:space="preserve"> است، مثل: «لا تصلّ ف</w:t>
      </w:r>
      <w:r>
        <w:rPr>
          <w:rFonts w:hint="cs"/>
          <w:rtl/>
        </w:rPr>
        <w:t>ی</w:t>
      </w:r>
      <w:r>
        <w:rPr>
          <w:rtl/>
        </w:rPr>
        <w:t xml:space="preserve"> شعر و وبر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ؤکل</w:t>
      </w:r>
      <w:r>
        <w:rPr>
          <w:rtl/>
        </w:rPr>
        <w:t xml:space="preserve"> لحمه».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</w:t>
      </w:r>
      <w:r>
        <w:rPr>
          <w:rFonts w:hint="eastAsia"/>
          <w:rtl/>
        </w:rPr>
        <w:t>رد،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عبا</w:t>
      </w:r>
      <w:r w:rsidR="00697530">
        <w:rPr>
          <w:rFonts w:hint="cs"/>
          <w:rtl/>
        </w:rPr>
        <w:t>د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تعلق گرفته که متخصص به مکان، 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14:paraId="3834CA20" w14:textId="78FC2881" w:rsidR="00EB254B" w:rsidRDefault="00EB254B" w:rsidP="00EB254B">
      <w:r>
        <w:rPr>
          <w:rFonts w:hint="eastAsia"/>
          <w:rtl/>
        </w:rPr>
        <w:t>نوع</w:t>
      </w:r>
      <w:r>
        <w:rPr>
          <w:rtl/>
        </w:rPr>
        <w:t xml:space="preserve"> دوم آن است که نه</w:t>
      </w:r>
      <w:r>
        <w:rPr>
          <w:rFonts w:hint="cs"/>
          <w:rtl/>
        </w:rPr>
        <w:t>ی</w:t>
      </w:r>
      <w:r>
        <w:rPr>
          <w:rtl/>
        </w:rPr>
        <w:t xml:space="preserve"> به جزئ</w:t>
      </w:r>
      <w:r>
        <w:rPr>
          <w:rFonts w:hint="cs"/>
          <w:rtl/>
        </w:rPr>
        <w:t>ی</w:t>
      </w:r>
      <w:r>
        <w:rPr>
          <w:rtl/>
        </w:rPr>
        <w:t xml:space="preserve"> از اجزاء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مثلاً حضرت از طهارت ضرر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کرده‌اند، مانند ماجرا</w:t>
      </w:r>
      <w:r>
        <w:rPr>
          <w:rFonts w:hint="cs"/>
          <w:rtl/>
        </w:rPr>
        <w:t>یی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را وضو داد و او مُرد؛ حضرت فرمودند: «</w:t>
      </w:r>
      <w:r w:rsidR="00211C7E" w:rsidRPr="00211C7E">
        <w:rPr>
          <w:rtl/>
        </w:rPr>
        <w:t xml:space="preserve"> </w:t>
      </w:r>
      <w:r w:rsidR="00211C7E">
        <w:rPr>
          <w:rFonts w:hint="cs"/>
          <w:rtl/>
        </w:rPr>
        <w:t>...</w:t>
      </w:r>
      <w:r w:rsidR="00211C7E" w:rsidRPr="00211C7E">
        <w:rPr>
          <w:color w:val="008000"/>
          <w:rtl/>
        </w:rPr>
        <w:t xml:space="preserve">أَصَابَتْهُ جَنَابَةٌ عَلَى جُرْحٍ كَانَ بِهِ فَأُمِرَ بِالْغُسْلِ فَاغْتَسَلَ فَكُزَّ فَمَاتَ </w:t>
      </w:r>
      <w:r w:rsidR="00211C7E" w:rsidRPr="00211C7E">
        <w:rPr>
          <w:color w:val="008000"/>
          <w:rtl/>
        </w:rPr>
        <w:lastRenderedPageBreak/>
        <w:t>فَقَالَ رَسُولُ اَللَّهِ صَلَّى اَللَّهُ عَلَيْهِ وَ آلِهِ قَتَلُوهُ قَتَلَهُمُ اَللَّهُ إِنَّمَا كَانَ دَوَاءُ اَلْعِيِّ اَلسُّؤَالَ</w:t>
      </w:r>
      <w:r>
        <w:rPr>
          <w:rtl/>
        </w:rPr>
        <w:t>»</w:t>
      </w:r>
      <w:r w:rsidR="00833763">
        <w:rPr>
          <w:rStyle w:val="FootnoteReference"/>
          <w:rtl/>
        </w:rPr>
        <w:footnoteReference w:id="5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طهارت ضرر</w:t>
      </w:r>
      <w:r>
        <w:rPr>
          <w:rFonts w:hint="cs"/>
          <w:rtl/>
        </w:rPr>
        <w:t>ی</w:t>
      </w:r>
      <w:r>
        <w:rPr>
          <w:rtl/>
        </w:rPr>
        <w:t xml:space="preserve"> تعلق گرفته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رکوع ض</w:t>
      </w:r>
      <w:r>
        <w:rPr>
          <w:rFonts w:hint="eastAsia"/>
          <w:rtl/>
        </w:rPr>
        <w:t>رر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کمردرد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نه</w:t>
      </w:r>
      <w:r>
        <w:rPr>
          <w:rFonts w:hint="cs"/>
          <w:rtl/>
        </w:rPr>
        <w:t>ی</w:t>
      </w:r>
      <w:r>
        <w:rPr>
          <w:rtl/>
        </w:rPr>
        <w:t xml:space="preserve"> به خودِ عنوان صلاة تعلق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بلکه به آن جزء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شرط (مثل </w:t>
      </w:r>
      <w:r w:rsidR="00697530">
        <w:rPr>
          <w:rFonts w:hint="cs"/>
          <w:rtl/>
        </w:rPr>
        <w:t xml:space="preserve">نهی از </w:t>
      </w:r>
      <w:r>
        <w:rPr>
          <w:rtl/>
        </w:rPr>
        <w:t>استدبار در صلاة: «لا تستدبر ف</w:t>
      </w:r>
      <w:r>
        <w:rPr>
          <w:rFonts w:hint="cs"/>
          <w:rtl/>
        </w:rPr>
        <w:t>ی</w:t>
      </w:r>
      <w:r>
        <w:rPr>
          <w:rtl/>
        </w:rPr>
        <w:t xml:space="preserve"> صلاتک»)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5C3B054A" w14:textId="396715A4" w:rsidR="00EB254B" w:rsidRDefault="00EB254B" w:rsidP="00EB254B">
      <w:r>
        <w:rPr>
          <w:rFonts w:hint="eastAsia"/>
          <w:rtl/>
        </w:rPr>
        <w:t>اکثر</w:t>
      </w:r>
      <w:r>
        <w:rPr>
          <w:rtl/>
        </w:rPr>
        <w:t xml:space="preserve">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قائلند که نه</w:t>
      </w:r>
      <w:r>
        <w:rPr>
          <w:rFonts w:hint="cs"/>
          <w:rtl/>
        </w:rPr>
        <w:t>ی</w:t>
      </w:r>
      <w:r>
        <w:rPr>
          <w:rtl/>
        </w:rPr>
        <w:t xml:space="preserve"> دائر مدار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قسم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به ذات عبادت تعلق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اما مرحوم آخوند و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فرموده‌اند که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ذات عبادت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استناد به مثل «دع الصلاة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اقرائک»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حائض</w:t>
      </w:r>
      <w:r>
        <w:rPr>
          <w:rtl/>
        </w:rPr>
        <w:t xml:space="preserve"> ممنوع است، ذاتاً متفاوت است. استدلالشان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ارکان عبادت، مکلف است؛ لذا عبادتِ حائض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عبادتِ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حائض، و عبادتِ جنب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عبادتِ طاهر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«صلاة الحائض» عنوان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ذات مستقل</w:t>
      </w:r>
      <w:r>
        <w:rPr>
          <w:rFonts w:hint="cs"/>
          <w:rtl/>
        </w:rPr>
        <w:t>ی</w:t>
      </w:r>
      <w:r>
        <w:rPr>
          <w:rtl/>
        </w:rPr>
        <w:t xml:space="preserve"> شده است که نه</w:t>
      </w:r>
      <w:r>
        <w:rPr>
          <w:rFonts w:hint="cs"/>
          <w:rtl/>
        </w:rPr>
        <w:t>ی</w:t>
      </w:r>
      <w:r>
        <w:rPr>
          <w:rtl/>
        </w:rPr>
        <w:t xml:space="preserve"> به ذات آن تعلق گرفته است.</w:t>
      </w:r>
    </w:p>
    <w:p w14:paraId="5F46D5A7" w14:textId="77777777" w:rsidR="00EB254B" w:rsidRDefault="00EB254B" w:rsidP="00EB254B">
      <w:r>
        <w:rPr>
          <w:rFonts w:hint="eastAsia"/>
          <w:rtl/>
        </w:rPr>
        <w:t>ما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ذات تعلق نگرفته است. «صلاة الحائض» حصه‌ا</w:t>
      </w:r>
      <w:r>
        <w:rPr>
          <w:rFonts w:hint="cs"/>
          <w:rtl/>
        </w:rPr>
        <w:t>ی</w:t>
      </w:r>
      <w:r>
        <w:rPr>
          <w:rtl/>
        </w:rPr>
        <w:t xml:space="preserve"> از صلاة است.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ود،</w:t>
      </w:r>
      <w:r>
        <w:rPr>
          <w:rtl/>
        </w:rPr>
        <w:t xml:space="preserve"> اوصاف</w:t>
      </w:r>
      <w:r>
        <w:rPr>
          <w:rFonts w:hint="cs"/>
          <w:rtl/>
        </w:rPr>
        <w:t>ی</w:t>
      </w:r>
      <w:r>
        <w:rPr>
          <w:rtl/>
        </w:rPr>
        <w:t xml:space="preserve"> هستند که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حصه‌ا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به آن ذات متخصص شود. شاهد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آن است که زن حائض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مستحب است در مصل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ذکر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قطعاً عبادت است. پس آن حصه‌ا</w:t>
      </w:r>
      <w:r>
        <w:rPr>
          <w:rFonts w:hint="cs"/>
          <w:rtl/>
        </w:rPr>
        <w:t>ی</w:t>
      </w:r>
      <w:r>
        <w:rPr>
          <w:rtl/>
        </w:rPr>
        <w:t xml:space="preserve"> از عبادت که به آن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(نماز کامل) بود، از حائض خواسته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3B7F457B" w14:textId="2F4BF6CE" w:rsidR="00EB254B" w:rsidRDefault="00EB254B" w:rsidP="00EB254B">
      <w:r>
        <w:rPr>
          <w:rFonts w:hint="eastAsia"/>
          <w:rtl/>
        </w:rPr>
        <w:t>اگر</w:t>
      </w:r>
      <w:r>
        <w:rPr>
          <w:rtl/>
        </w:rPr>
        <w:t xml:space="preserve"> قوامِ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م‌بند</w:t>
      </w:r>
      <w:r>
        <w:rPr>
          <w:rFonts w:hint="cs"/>
          <w:rtl/>
        </w:rPr>
        <w:t>ی</w:t>
      </w:r>
      <w:r>
        <w:rPr>
          <w:rtl/>
        </w:rPr>
        <w:t xml:space="preserve"> ذوات عبادات به اشخاص و افراد 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مستحب حائض و آن عبادت حرام حائض هر 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ذات باشند. قوام ذات عبادات به اشخاص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صنف</w:t>
      </w:r>
      <w:r>
        <w:rPr>
          <w:rFonts w:hint="cs"/>
          <w:rtl/>
        </w:rPr>
        <w:t>ی</w:t>
      </w:r>
      <w:r>
        <w:rPr>
          <w:rtl/>
        </w:rPr>
        <w:t xml:space="preserve"> از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صنف مستقل از عبادات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 و ذات مستقل</w:t>
      </w:r>
      <w:r>
        <w:rPr>
          <w:rFonts w:hint="cs"/>
          <w:rtl/>
        </w:rPr>
        <w:t>ی</w:t>
      </w:r>
      <w:r>
        <w:rPr>
          <w:rtl/>
        </w:rPr>
        <w:t xml:space="preserve"> درست شود. مثل مسأله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ناطق و ح</w:t>
      </w:r>
      <w:r>
        <w:rPr>
          <w:rFonts w:hint="cs"/>
          <w:rtl/>
        </w:rPr>
        <w:t>ی</w:t>
      </w:r>
      <w:r>
        <w:rPr>
          <w:rtl/>
        </w:rPr>
        <w:t>وان صاه</w:t>
      </w:r>
      <w:r w:rsidR="00DA52B5">
        <w:rPr>
          <w:rFonts w:hint="cs"/>
          <w:rtl/>
        </w:rPr>
        <w:t>ق</w:t>
      </w:r>
      <w:r>
        <w:rPr>
          <w:rtl/>
        </w:rPr>
        <w:t xml:space="preserve"> در منطق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نوع</w:t>
      </w:r>
      <w:r>
        <w:rPr>
          <w:rFonts w:hint="cs"/>
          <w:rtl/>
        </w:rPr>
        <w:t>ی</w:t>
      </w:r>
      <w:r>
        <w:rPr>
          <w:rtl/>
        </w:rPr>
        <w:t xml:space="preserve"> ذات مستقل</w:t>
      </w:r>
      <w:r>
        <w:rPr>
          <w:rFonts w:hint="cs"/>
          <w:rtl/>
        </w:rPr>
        <w:t>ی</w:t>
      </w:r>
      <w:r>
        <w:rPr>
          <w:rtl/>
        </w:rPr>
        <w:t xml:space="preserve"> داشته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مطلب را با آن باب اشتباه گرفته‌اند. عبادت چون محبوب و «</w:t>
      </w:r>
      <w:r w:rsidR="00C92286" w:rsidRPr="00C92286">
        <w:rPr>
          <w:rtl/>
        </w:rPr>
        <w:t xml:space="preserve"> </w:t>
      </w:r>
      <w:r w:rsidR="00C92286" w:rsidRPr="00C92286">
        <w:rPr>
          <w:color w:val="008000"/>
          <w:rtl/>
        </w:rPr>
        <w:t>الصَّلاةُ قُربانُ كُلِّ تَقِيٍّ</w:t>
      </w:r>
      <w:r>
        <w:rPr>
          <w:rFonts w:hint="eastAsia"/>
          <w:rtl/>
        </w:rPr>
        <w:t>»</w:t>
      </w:r>
      <w:r w:rsidR="00C92286">
        <w:rPr>
          <w:rStyle w:val="FootnoteReference"/>
          <w:rtl/>
        </w:rPr>
        <w:footnoteReference w:id="6"/>
      </w:r>
      <w:r>
        <w:rPr>
          <w:rtl/>
        </w:rPr>
        <w:t xml:space="preserve"> است و متعلق امر «</w:t>
      </w:r>
      <w:r w:rsidR="005B6EB8" w:rsidRPr="005B6EB8">
        <w:rPr>
          <w:rtl/>
        </w:rPr>
        <w:t xml:space="preserve"> </w:t>
      </w:r>
      <w:r w:rsidR="005B6EB8" w:rsidRPr="005B6EB8">
        <w:rPr>
          <w:color w:val="008000"/>
          <w:rtl/>
        </w:rPr>
        <w:t>يَا أَيُّهَا النَّاسُ اعْبُدُوا رَبَّكُمُ الَّذِي خَلَقَكُمْ وَالَّذِينَ مِنْ قَبْلِكُمْ لَعَلَّكُمْ تَتَّقُونَ</w:t>
      </w:r>
      <w:r>
        <w:rPr>
          <w:rtl/>
        </w:rPr>
        <w:t>»</w:t>
      </w:r>
      <w:r w:rsidR="005B6EB8">
        <w:rPr>
          <w:rStyle w:val="FootnoteReference"/>
          <w:rtl/>
        </w:rPr>
        <w:footnoteReference w:id="7"/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به ذاتش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منه</w:t>
      </w:r>
      <w:r>
        <w:rPr>
          <w:rFonts w:hint="cs"/>
          <w:rtl/>
        </w:rPr>
        <w:t>ی‌</w:t>
      </w:r>
      <w:r>
        <w:rPr>
          <w:rFonts w:hint="eastAsia"/>
          <w:rtl/>
        </w:rPr>
        <w:t>عنه</w:t>
      </w:r>
      <w:r>
        <w:rPr>
          <w:rtl/>
        </w:rPr>
        <w:t xml:space="preserve"> باشد.</w:t>
      </w:r>
    </w:p>
    <w:sectPr w:rsidR="00EB254B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DF440" w14:textId="77777777" w:rsidR="007F52E6" w:rsidRDefault="007F52E6" w:rsidP="00DB25E6">
      <w:pPr>
        <w:spacing w:after="0" w:line="240" w:lineRule="auto"/>
      </w:pPr>
      <w:r>
        <w:separator/>
      </w:r>
    </w:p>
  </w:endnote>
  <w:endnote w:type="continuationSeparator" w:id="0">
    <w:p w14:paraId="35699C8D" w14:textId="77777777" w:rsidR="007F52E6" w:rsidRDefault="007F52E6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42275A" w:rsidRPr="0042275A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8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42275A" w:rsidRPr="0042275A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8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86F5" w14:textId="77777777" w:rsidR="007F52E6" w:rsidRDefault="007F52E6" w:rsidP="00DB25E6">
      <w:pPr>
        <w:spacing w:after="0" w:line="240" w:lineRule="auto"/>
      </w:pPr>
      <w:r>
        <w:separator/>
      </w:r>
    </w:p>
  </w:footnote>
  <w:footnote w:type="continuationSeparator" w:id="0">
    <w:p w14:paraId="33FCF887" w14:textId="77777777" w:rsidR="007F52E6" w:rsidRDefault="007F52E6" w:rsidP="00DB25E6">
      <w:pPr>
        <w:spacing w:after="0" w:line="240" w:lineRule="auto"/>
      </w:pPr>
      <w:r>
        <w:continuationSeparator/>
      </w:r>
    </w:p>
  </w:footnote>
  <w:footnote w:id="1">
    <w:p w14:paraId="01F57C44" w14:textId="77777777" w:rsidR="003439BD" w:rsidRPr="00FC5770" w:rsidRDefault="003439BD" w:rsidP="003439BD">
      <w:pPr>
        <w:pStyle w:val="FootnoteText"/>
      </w:pPr>
      <w:r w:rsidRPr="00FC5770">
        <w:footnoteRef/>
      </w:r>
      <w:r w:rsidRPr="00FC5770">
        <w:rPr>
          <w:rtl/>
        </w:rPr>
        <w:t xml:space="preserve"> </w:t>
      </w:r>
      <w:hyperlink r:id="rId1" w:history="1">
        <w:r w:rsidRPr="00FC5770">
          <w:rPr>
            <w:rStyle w:val="Hyperlink"/>
            <w:rtl/>
          </w:rPr>
          <w:t>كفاية الأصول - ط آل البيت، الآخوند الخراساني، ج1، ص183.</w:t>
        </w:r>
      </w:hyperlink>
    </w:p>
  </w:footnote>
  <w:footnote w:id="2">
    <w:p w14:paraId="6CDCAF8B" w14:textId="3A1C1078" w:rsidR="00D54D00" w:rsidRPr="00D54D00" w:rsidRDefault="00D54D00" w:rsidP="00D54D00">
      <w:pPr>
        <w:pStyle w:val="FootnoteText"/>
      </w:pPr>
      <w:r w:rsidRPr="00D54D00">
        <w:footnoteRef/>
      </w:r>
      <w:r w:rsidRPr="00D54D00">
        <w:rPr>
          <w:rtl/>
        </w:rPr>
        <w:t xml:space="preserve"> </w:t>
      </w:r>
      <w:hyperlink r:id="rId2" w:history="1">
        <w:r w:rsidRPr="00D54D00">
          <w:rPr>
            <w:rStyle w:val="Hyperlink"/>
            <w:rtl/>
          </w:rPr>
          <w:t>مستدرك الوسائل، المحدّث النوري، ج13، ص230.</w:t>
        </w:r>
      </w:hyperlink>
    </w:p>
  </w:footnote>
  <w:footnote w:id="3">
    <w:p w14:paraId="5BFD20A1" w14:textId="3861A1EB" w:rsidR="00D77A1C" w:rsidRDefault="00D77A1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بقره، آیه 275</w:t>
      </w:r>
    </w:p>
  </w:footnote>
  <w:footnote w:id="4">
    <w:p w14:paraId="76633A93" w14:textId="26EE26B2" w:rsidR="00FE65AB" w:rsidRDefault="00FE65AB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نساء، آیه 29</w:t>
      </w:r>
    </w:p>
  </w:footnote>
  <w:footnote w:id="5">
    <w:p w14:paraId="7CAADF29" w14:textId="73E1042C" w:rsidR="00833763" w:rsidRPr="00833763" w:rsidRDefault="00833763" w:rsidP="00833763">
      <w:pPr>
        <w:pStyle w:val="FootnoteText"/>
      </w:pPr>
      <w:r w:rsidRPr="00833763">
        <w:footnoteRef/>
      </w:r>
      <w:r w:rsidRPr="00833763">
        <w:rPr>
          <w:rtl/>
        </w:rPr>
        <w:t xml:space="preserve"> </w:t>
      </w:r>
      <w:hyperlink r:id="rId3" w:history="1">
        <w:r w:rsidRPr="00833763">
          <w:rPr>
            <w:rStyle w:val="Hyperlink"/>
            <w:rtl/>
          </w:rPr>
          <w:t>الكافي- ط الاسلامية، الشيخ الكليني، ج3، ص68.</w:t>
        </w:r>
      </w:hyperlink>
    </w:p>
  </w:footnote>
  <w:footnote w:id="6">
    <w:p w14:paraId="001196A4" w14:textId="1A5911AF" w:rsidR="00C92286" w:rsidRPr="00C92286" w:rsidRDefault="00C92286" w:rsidP="00C92286">
      <w:pPr>
        <w:pStyle w:val="FootnoteText"/>
      </w:pPr>
      <w:r w:rsidRPr="00C92286">
        <w:footnoteRef/>
      </w:r>
      <w:r w:rsidRPr="00C92286">
        <w:rPr>
          <w:rtl/>
        </w:rPr>
        <w:t xml:space="preserve"> </w:t>
      </w:r>
      <w:hyperlink r:id="rId4" w:history="1">
        <w:r w:rsidRPr="00C92286">
          <w:rPr>
            <w:rStyle w:val="Hyperlink"/>
            <w:rtl/>
          </w:rPr>
          <w:t>من لا يحضره الفقيه، الشيخ الصدوق، ج1، ص210.</w:t>
        </w:r>
      </w:hyperlink>
    </w:p>
  </w:footnote>
  <w:footnote w:id="7">
    <w:p w14:paraId="10481687" w14:textId="408BAA84" w:rsidR="005B6EB8" w:rsidRDefault="005B6EB8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بقره، آیه 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45830DB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90C51">
      <w:rPr>
        <w:rFonts w:ascii="Noor_Zar" w:hAnsi="Noor_Zar" w:cs="B Mitra" w:hint="cs"/>
        <w:b/>
        <w:bCs/>
        <w:sz w:val="20"/>
        <w:szCs w:val="20"/>
        <w:rtl/>
      </w:rPr>
      <w:t>0</w:t>
    </w:r>
    <w:r w:rsidR="00EB254B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714BC">
      <w:rPr>
        <w:rFonts w:ascii="Noor_Zar" w:hAnsi="Noor_Zar" w:cs="B Mitra" w:hint="cs"/>
        <w:b/>
        <w:bCs/>
        <w:sz w:val="20"/>
        <w:szCs w:val="20"/>
        <w:rtl/>
      </w:rPr>
      <w:t>10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899425">
    <w:abstractNumId w:val="4"/>
  </w:num>
  <w:num w:numId="2" w16cid:durableId="794720443">
    <w:abstractNumId w:val="2"/>
  </w:num>
  <w:num w:numId="3" w16cid:durableId="1036850114">
    <w:abstractNumId w:val="0"/>
  </w:num>
  <w:num w:numId="4" w16cid:durableId="741173645">
    <w:abstractNumId w:val="6"/>
  </w:num>
  <w:num w:numId="5" w16cid:durableId="16929681">
    <w:abstractNumId w:val="1"/>
  </w:num>
  <w:num w:numId="6" w16cid:durableId="640041949">
    <w:abstractNumId w:val="5"/>
  </w:num>
  <w:num w:numId="7" w16cid:durableId="136297800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BB0"/>
    <w:rsid w:val="00021D18"/>
    <w:rsid w:val="00021F21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C53"/>
    <w:rsid w:val="00024D89"/>
    <w:rsid w:val="00024D99"/>
    <w:rsid w:val="00024DF8"/>
    <w:rsid w:val="00024EF2"/>
    <w:rsid w:val="0002503F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5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A59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1D7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49D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CE2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7E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1BFA"/>
    <w:rsid w:val="00061C38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84A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5A3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2D0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5EA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4EBC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6F5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E8A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0F"/>
    <w:rsid w:val="000E5895"/>
    <w:rsid w:val="000E5919"/>
    <w:rsid w:val="000E59AF"/>
    <w:rsid w:val="000E5AC4"/>
    <w:rsid w:val="000E5B9F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8A4"/>
    <w:rsid w:val="000F1B18"/>
    <w:rsid w:val="000F1B19"/>
    <w:rsid w:val="000F1BC6"/>
    <w:rsid w:val="000F1CE8"/>
    <w:rsid w:val="000F1CFD"/>
    <w:rsid w:val="000F1E22"/>
    <w:rsid w:val="000F1EA1"/>
    <w:rsid w:val="000F1EE0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6F1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C4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8C9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30C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736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29F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4C9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5FB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8E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D1C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CC8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7E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4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8D8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A1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6B4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074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AE4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22C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763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D65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0D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A2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20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6EA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8D"/>
    <w:rsid w:val="003423C5"/>
    <w:rsid w:val="00342401"/>
    <w:rsid w:val="003424A6"/>
    <w:rsid w:val="00342595"/>
    <w:rsid w:val="00342596"/>
    <w:rsid w:val="003427DA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9BD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2B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CB9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8F2"/>
    <w:rsid w:val="00367C0B"/>
    <w:rsid w:val="0037009E"/>
    <w:rsid w:val="003700A0"/>
    <w:rsid w:val="0037013C"/>
    <w:rsid w:val="003701B4"/>
    <w:rsid w:val="00370805"/>
    <w:rsid w:val="003708CC"/>
    <w:rsid w:val="0037095B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0B8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598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B49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98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0D9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92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A9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84B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9A5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75A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C57"/>
    <w:rsid w:val="00432D11"/>
    <w:rsid w:val="00432FEC"/>
    <w:rsid w:val="00432FFB"/>
    <w:rsid w:val="004332CE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9AC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7D5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1FF7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446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C30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8C8"/>
    <w:rsid w:val="004B19F1"/>
    <w:rsid w:val="004B1B0C"/>
    <w:rsid w:val="004B1BA7"/>
    <w:rsid w:val="004B1C06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B7FBC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BB1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5F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892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348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18F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26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C6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4E88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CB6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D5C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76B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4BC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18D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C6E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51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83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C6E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6EB8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70E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659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00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08F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4F7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3C8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1C6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B1B"/>
    <w:rsid w:val="00675D28"/>
    <w:rsid w:val="00675E1F"/>
    <w:rsid w:val="00675F97"/>
    <w:rsid w:val="0067603F"/>
    <w:rsid w:val="006760C0"/>
    <w:rsid w:val="006761BD"/>
    <w:rsid w:val="006763C0"/>
    <w:rsid w:val="006764FE"/>
    <w:rsid w:val="0067657A"/>
    <w:rsid w:val="006765C7"/>
    <w:rsid w:val="006767ED"/>
    <w:rsid w:val="00676871"/>
    <w:rsid w:val="00676938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117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6BF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530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7F8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1F5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2E8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BE6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09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111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952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42B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ED7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23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2E7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5FA9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B5C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A2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1B5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2E6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994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D3D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D3F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369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763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E3C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2FF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B90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2FF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5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30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AF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0A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769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6F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94D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C18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3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937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0B9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03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4F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B8B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0D6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09E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3F26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1F5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685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427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0E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82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718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4FF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2C9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070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7BC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33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A7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18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937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5E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12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8C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9DD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2D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45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3"/>
    <w:rsid w:val="00BD36AB"/>
    <w:rsid w:val="00BD3705"/>
    <w:rsid w:val="00BD3B27"/>
    <w:rsid w:val="00BD3E08"/>
    <w:rsid w:val="00BD3E27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371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0FDD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B73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8E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9F6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69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86"/>
    <w:rsid w:val="00C922B4"/>
    <w:rsid w:val="00C923E3"/>
    <w:rsid w:val="00C92777"/>
    <w:rsid w:val="00C9296D"/>
    <w:rsid w:val="00C92A87"/>
    <w:rsid w:val="00C92CA5"/>
    <w:rsid w:val="00C92D5D"/>
    <w:rsid w:val="00C9301E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A9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01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1E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8B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6E2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57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EFA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2D78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D00"/>
    <w:rsid w:val="00D54FE7"/>
    <w:rsid w:val="00D550B6"/>
    <w:rsid w:val="00D550D1"/>
    <w:rsid w:val="00D550FA"/>
    <w:rsid w:val="00D5540D"/>
    <w:rsid w:val="00D5542D"/>
    <w:rsid w:val="00D55433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1C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052"/>
    <w:rsid w:val="00D83176"/>
    <w:rsid w:val="00D832E7"/>
    <w:rsid w:val="00D8369E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7C6"/>
    <w:rsid w:val="00D8599E"/>
    <w:rsid w:val="00D859AB"/>
    <w:rsid w:val="00D85A78"/>
    <w:rsid w:val="00D85AE2"/>
    <w:rsid w:val="00D85DF2"/>
    <w:rsid w:val="00D85E3E"/>
    <w:rsid w:val="00D85F09"/>
    <w:rsid w:val="00D85FDE"/>
    <w:rsid w:val="00D86013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B0D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2B5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68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2AB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3C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3D85"/>
    <w:rsid w:val="00DF418E"/>
    <w:rsid w:val="00DF42AB"/>
    <w:rsid w:val="00DF4301"/>
    <w:rsid w:val="00DF46B1"/>
    <w:rsid w:val="00DF471E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5E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5F9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1B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2DB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6FBD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2E3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82D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4B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576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840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69"/>
    <w:rsid w:val="00F14B89"/>
    <w:rsid w:val="00F14B97"/>
    <w:rsid w:val="00F14E11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AC0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1BA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03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917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DB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2EEC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5B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9C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50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5AB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517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  <w:style w:type="character" w:styleId="UnresolvedMention">
    <w:name w:val="Unresolved Mention"/>
    <w:basedOn w:val="DefaultParagraphFont"/>
    <w:uiPriority w:val="99"/>
    <w:semiHidden/>
    <w:unhideWhenUsed/>
    <w:rsid w:val="00C92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1005/3/68/&#1601;&#1605;&#1575;&#1578;" TargetMode="External"/><Relationship Id="rId2" Type="http://schemas.openxmlformats.org/officeDocument/2006/relationships/hyperlink" Target="https://lib.eshia.ir/11015/13/230/&#1578;&#1605;&#1604;&#1705;" TargetMode="External"/><Relationship Id="rId1" Type="http://schemas.openxmlformats.org/officeDocument/2006/relationships/hyperlink" Target="https://lib.eshia.ir/27004/1/183/&#1575;&#1604;&#1589;&#1581;&#1577;" TargetMode="External"/><Relationship Id="rId4" Type="http://schemas.openxmlformats.org/officeDocument/2006/relationships/hyperlink" Target="https://lib.eshia.ir/11021/1/210/&#1575;&#1604;&#1589;&#1604;&#1575;&#157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134F0-FEEC-46B4-A7E7-C90F8B1C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10016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2025-12-20T11:23:00Z</cp:lastPrinted>
  <dcterms:created xsi:type="dcterms:W3CDTF">2025-12-30T16:22:00Z</dcterms:created>
  <dcterms:modified xsi:type="dcterms:W3CDTF">2025-12-30T16:22:00Z</dcterms:modified>
</cp:coreProperties>
</file>